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5FF" w:rsidRPr="00BB271B" w:rsidRDefault="002205FF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>Na temelju članka 86. stavka (3)</w:t>
      </w:r>
      <w:r w:rsidR="003956E3"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 Zakona o prostornom uređenju ("Narodne novine"</w:t>
      </w: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 broj 153/13</w:t>
      </w:r>
      <w:r w:rsidR="00665EEA" w:rsidRPr="00BB271B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 65/17</w:t>
      </w:r>
      <w:r w:rsidR="003956E3"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665EEA" w:rsidRPr="00BB271B">
        <w:rPr>
          <w:rFonts w:ascii="Times New Roman" w:hAnsi="Times New Roman" w:cs="Times New Roman"/>
          <w:color w:val="auto"/>
          <w:sz w:val="22"/>
          <w:szCs w:val="22"/>
        </w:rPr>
        <w:t>114/18</w:t>
      </w:r>
      <w:r w:rsidR="003956E3"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 i 39/19</w:t>
      </w:r>
      <w:r w:rsidRPr="00BB271B">
        <w:rPr>
          <w:rFonts w:ascii="Times New Roman" w:hAnsi="Times New Roman" w:cs="Times New Roman"/>
          <w:color w:val="auto"/>
          <w:sz w:val="22"/>
          <w:szCs w:val="22"/>
        </w:rPr>
        <w:t>) i čla</w:t>
      </w:r>
      <w:r w:rsidR="003956E3" w:rsidRPr="00BB271B">
        <w:rPr>
          <w:rFonts w:ascii="Times New Roman" w:hAnsi="Times New Roman" w:cs="Times New Roman"/>
          <w:color w:val="auto"/>
          <w:sz w:val="22"/>
          <w:szCs w:val="22"/>
        </w:rPr>
        <w:t>nka 32. Statuta Grada Novalje ("</w:t>
      </w:r>
      <w:r w:rsidRPr="00BB271B">
        <w:rPr>
          <w:rFonts w:ascii="Times New Roman" w:hAnsi="Times New Roman" w:cs="Times New Roman"/>
          <w:color w:val="auto"/>
          <w:sz w:val="22"/>
          <w:szCs w:val="22"/>
        </w:rPr>
        <w:t>Ž</w:t>
      </w:r>
      <w:r w:rsidR="00665EEA" w:rsidRPr="00BB271B">
        <w:rPr>
          <w:rFonts w:ascii="Times New Roman" w:hAnsi="Times New Roman" w:cs="Times New Roman"/>
          <w:color w:val="auto"/>
          <w:sz w:val="22"/>
          <w:szCs w:val="22"/>
        </w:rPr>
        <w:t>upanijski gla</w:t>
      </w:r>
      <w:r w:rsidR="003956E3"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snik" </w:t>
      </w: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Ličko-senjske županije broj 12/09, 7/13,10/13, 18/13 </w:t>
      </w:r>
      <w:r w:rsidR="00BE290E">
        <w:rPr>
          <w:rFonts w:ascii="Times New Roman" w:hAnsi="Times New Roman" w:cs="Times New Roman"/>
          <w:color w:val="auto"/>
          <w:sz w:val="22"/>
          <w:szCs w:val="22"/>
        </w:rPr>
        <w:t xml:space="preserve">i 5/14-pročišćeni tekst,16/16, </w:t>
      </w:r>
      <w:r w:rsidRPr="00BB271B">
        <w:rPr>
          <w:rFonts w:ascii="Times New Roman" w:hAnsi="Times New Roman" w:cs="Times New Roman"/>
          <w:color w:val="auto"/>
          <w:sz w:val="22"/>
          <w:szCs w:val="22"/>
        </w:rPr>
        <w:t>4/18</w:t>
      </w:r>
      <w:r w:rsidR="00BE290E">
        <w:rPr>
          <w:rFonts w:ascii="Times New Roman" w:hAnsi="Times New Roman" w:cs="Times New Roman"/>
          <w:color w:val="auto"/>
          <w:sz w:val="22"/>
          <w:szCs w:val="22"/>
        </w:rPr>
        <w:t xml:space="preserve"> i 20/19</w:t>
      </w: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), Gradsko vijeće Grada Novalje na </w:t>
      </w:r>
      <w:r w:rsidR="00EF4AEC"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XIX. </w:t>
      </w:r>
      <w:r w:rsidRPr="00BB271B">
        <w:rPr>
          <w:rFonts w:ascii="Times New Roman" w:hAnsi="Times New Roman" w:cs="Times New Roman"/>
          <w:color w:val="auto"/>
          <w:sz w:val="22"/>
          <w:szCs w:val="22"/>
        </w:rPr>
        <w:t>sjednici održ</w:t>
      </w:r>
      <w:r w:rsidR="00665EEA" w:rsidRPr="00BB271B">
        <w:rPr>
          <w:rFonts w:ascii="Times New Roman" w:hAnsi="Times New Roman" w:cs="Times New Roman"/>
          <w:color w:val="auto"/>
          <w:sz w:val="22"/>
          <w:szCs w:val="22"/>
        </w:rPr>
        <w:t>anoj</w:t>
      </w:r>
      <w:r w:rsidR="00FF5C15"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F4AEC"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24. listopada </w:t>
      </w:r>
      <w:r w:rsidR="00FF5C15" w:rsidRPr="00BB271B">
        <w:rPr>
          <w:rFonts w:ascii="Times New Roman" w:hAnsi="Times New Roman" w:cs="Times New Roman"/>
          <w:color w:val="auto"/>
          <w:sz w:val="22"/>
          <w:szCs w:val="22"/>
        </w:rPr>
        <w:t>2019.</w:t>
      </w: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 godine donijelo je </w:t>
      </w:r>
    </w:p>
    <w:p w:rsidR="00665EEA" w:rsidRPr="00BB271B" w:rsidRDefault="00665EEA" w:rsidP="009527ED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205FF" w:rsidRPr="00BB271B" w:rsidRDefault="002205FF" w:rsidP="003956E3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BB271B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O D L U K U</w:t>
      </w:r>
      <w:bookmarkStart w:id="0" w:name="_GoBack"/>
      <w:bookmarkEnd w:id="0"/>
    </w:p>
    <w:p w:rsidR="003956E3" w:rsidRPr="00BB271B" w:rsidRDefault="003956E3" w:rsidP="003956E3">
      <w:pPr>
        <w:pStyle w:val="Default"/>
        <w:jc w:val="center"/>
        <w:rPr>
          <w:rFonts w:ascii="Times New Roman" w:hAnsi="Times New Roman" w:cs="Times New Roman"/>
          <w:i/>
          <w:color w:val="auto"/>
        </w:rPr>
      </w:pPr>
    </w:p>
    <w:p w:rsidR="002205FF" w:rsidRPr="00BB271B" w:rsidRDefault="002205FF" w:rsidP="003956E3">
      <w:pPr>
        <w:pStyle w:val="Default"/>
        <w:tabs>
          <w:tab w:val="left" w:pos="6600"/>
        </w:tabs>
        <w:jc w:val="center"/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 xml:space="preserve">o izradi Urbanističkog plana uređenja </w:t>
      </w:r>
      <w:r w:rsidR="00665EEA" w:rsidRPr="00BB271B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>solarno</w:t>
      </w:r>
      <w:r w:rsidR="00EF72F4" w:rsidRPr="00BB271B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>g</w:t>
      </w:r>
      <w:r w:rsidR="00665EEA" w:rsidRPr="00BB271B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 xml:space="preserve"> parka Zaglava</w:t>
      </w:r>
      <w:r w:rsidRPr="00BB271B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 xml:space="preserve"> </w:t>
      </w:r>
      <w:r w:rsidR="00EF72F4" w:rsidRPr="00BB271B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>(SP)</w:t>
      </w:r>
    </w:p>
    <w:p w:rsidR="00EF4AEC" w:rsidRPr="00BB271B" w:rsidRDefault="00EF4AEC" w:rsidP="003956E3">
      <w:pPr>
        <w:pStyle w:val="Default"/>
        <w:tabs>
          <w:tab w:val="left" w:pos="6600"/>
        </w:tabs>
        <w:jc w:val="center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665EEA" w:rsidRPr="00BB271B" w:rsidRDefault="00665EEA" w:rsidP="009527E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205FF" w:rsidRPr="00BB271B" w:rsidRDefault="002205FF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0. OPĆE ODREDBE </w:t>
      </w:r>
    </w:p>
    <w:p w:rsidR="00EF72F4" w:rsidRPr="00BB271B" w:rsidRDefault="00EF72F4" w:rsidP="009527ED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2205FF" w:rsidRPr="00BB271B" w:rsidRDefault="002205FF" w:rsidP="003956E3">
      <w:pPr>
        <w:pStyle w:val="Default"/>
        <w:spacing w:after="1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b/>
          <w:bCs/>
          <w:color w:val="auto"/>
          <w:sz w:val="22"/>
          <w:szCs w:val="22"/>
        </w:rPr>
        <w:t>Članak 1.</w:t>
      </w:r>
    </w:p>
    <w:p w:rsidR="002205FF" w:rsidRPr="00BB271B" w:rsidRDefault="002205FF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Donosi se Odluka o izradi Urbanističkog plana uređenja </w:t>
      </w:r>
      <w:r w:rsidR="00EF72F4" w:rsidRPr="00BB271B">
        <w:rPr>
          <w:rFonts w:ascii="Times New Roman" w:hAnsi="Times New Roman" w:cs="Times New Roman"/>
          <w:color w:val="auto"/>
          <w:sz w:val="22"/>
          <w:szCs w:val="22"/>
        </w:rPr>
        <w:t>solarnog parka Zaglava (SP)</w:t>
      </w: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 (u daljnjem tekstu: Plan). </w:t>
      </w:r>
    </w:p>
    <w:p w:rsidR="00EF72F4" w:rsidRPr="00BB271B" w:rsidRDefault="00EF72F4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527ED" w:rsidRPr="00BB271B" w:rsidRDefault="009527E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205FF" w:rsidRPr="00BB271B" w:rsidRDefault="002205FF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1. PRAVNA OSNOVA ZA IZRADU I DONOŠENJE PLANA </w:t>
      </w:r>
    </w:p>
    <w:p w:rsidR="00EF72F4" w:rsidRPr="00BB271B" w:rsidRDefault="00EF72F4" w:rsidP="009527ED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2205FF" w:rsidRPr="00BB271B" w:rsidRDefault="002205FF" w:rsidP="003956E3">
      <w:pPr>
        <w:pStyle w:val="Default"/>
        <w:spacing w:after="1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b/>
          <w:bCs/>
          <w:color w:val="auto"/>
          <w:sz w:val="22"/>
          <w:szCs w:val="22"/>
        </w:rPr>
        <w:t>Članak 2.</w:t>
      </w:r>
    </w:p>
    <w:p w:rsidR="002205FF" w:rsidRPr="00BB271B" w:rsidRDefault="002205FF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>(1) Pravna osnova za izradu i donošenje Plana su odredbe članaka 15., 76. i 79.</w:t>
      </w:r>
      <w:r w:rsidR="0078772F"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 Zakona o prostornom uređenju ("</w:t>
      </w: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Narodne </w:t>
      </w:r>
      <w:r w:rsidR="00EF72F4"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novine" broj 153/13, </w:t>
      </w:r>
      <w:r w:rsidRPr="00BB271B">
        <w:rPr>
          <w:rFonts w:ascii="Times New Roman" w:hAnsi="Times New Roman" w:cs="Times New Roman"/>
          <w:color w:val="auto"/>
          <w:sz w:val="22"/>
          <w:szCs w:val="22"/>
        </w:rPr>
        <w:t>65/17</w:t>
      </w:r>
      <w:r w:rsidR="003956E3"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EF72F4" w:rsidRPr="00BB271B">
        <w:rPr>
          <w:rFonts w:ascii="Times New Roman" w:hAnsi="Times New Roman" w:cs="Times New Roman"/>
          <w:color w:val="auto"/>
          <w:sz w:val="22"/>
          <w:szCs w:val="22"/>
        </w:rPr>
        <w:t>114/19</w:t>
      </w:r>
      <w:r w:rsidR="003956E3"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 i 39/19</w:t>
      </w: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). </w:t>
      </w:r>
    </w:p>
    <w:p w:rsidR="002205FF" w:rsidRPr="00BB271B" w:rsidRDefault="002205FF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(2) Plan se izrađuje sukladno odredbama: </w:t>
      </w:r>
    </w:p>
    <w:p w:rsidR="002205FF" w:rsidRPr="00BB271B" w:rsidRDefault="002205FF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- Zakona o prostornom uređenju, </w:t>
      </w:r>
    </w:p>
    <w:p w:rsidR="002205FF" w:rsidRPr="00BB271B" w:rsidRDefault="002205FF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>- Pravilnika o sadržaju, mjerilima kartografskih prikaza, obveznim prostornim pokazateljima i standardu</w:t>
      </w:r>
      <w:r w:rsidR="0078772F"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 elaborata prostornih planova ("</w:t>
      </w: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Narodne novine" broj 106/98, 39/04, 45/04, 163/ 04) te </w:t>
      </w:r>
    </w:p>
    <w:p w:rsidR="002205FF" w:rsidRPr="00BB271B" w:rsidRDefault="002205FF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>- Prostornog</w:t>
      </w:r>
      <w:r w:rsidR="0078772F"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 plana uređenja Grada Novalje ("Županijski glasnik"</w:t>
      </w: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 Ličko - senjske županije broj 21/07, 9/15, 22/16 i 15/18). </w:t>
      </w:r>
    </w:p>
    <w:p w:rsidR="00EF72F4" w:rsidRPr="00BB271B" w:rsidRDefault="00EF72F4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527ED" w:rsidRPr="00BB271B" w:rsidRDefault="009527E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205FF" w:rsidRPr="00BB271B" w:rsidRDefault="002205FF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2. RAZLOZI ZA IZRADU PLANA </w:t>
      </w:r>
    </w:p>
    <w:p w:rsidR="00EF72F4" w:rsidRPr="00BB271B" w:rsidRDefault="00EF72F4" w:rsidP="009527ED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2205FF" w:rsidRPr="00BB271B" w:rsidRDefault="002205FF" w:rsidP="003956E3">
      <w:pPr>
        <w:pStyle w:val="Default"/>
        <w:spacing w:after="1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b/>
          <w:bCs/>
          <w:color w:val="auto"/>
          <w:sz w:val="22"/>
          <w:szCs w:val="22"/>
        </w:rPr>
        <w:t>Članak 3.</w:t>
      </w:r>
    </w:p>
    <w:p w:rsidR="002205FF" w:rsidRPr="00BB271B" w:rsidRDefault="002205FF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(1) U Prostornom planu uređenja Grada Novalje u članku 53. stavku 10. određena je obveza izrade plana užeg područja (UPU) za zone gospodarskih (proizvodnih i poslovnih) djelatnosti. </w:t>
      </w:r>
    </w:p>
    <w:p w:rsidR="002205FF" w:rsidRPr="00BB271B" w:rsidRDefault="002205FF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(2) Razlog za izradu </w:t>
      </w:r>
      <w:r w:rsidR="00EF72F4" w:rsidRPr="00BB271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lana je osiguranje prostorno planskih preduvjeta za uređenje prostora te ishođenje dozvola za gradnju unutar </w:t>
      </w:r>
      <w:r w:rsidR="00EF72F4" w:rsidRPr="00BB271B">
        <w:rPr>
          <w:rFonts w:ascii="Times New Roman" w:hAnsi="Times New Roman" w:cs="Times New Roman"/>
          <w:color w:val="auto"/>
          <w:sz w:val="22"/>
          <w:szCs w:val="22"/>
        </w:rPr>
        <w:t>izdvojenog građevinskog područja izvan naselja – solarnog parka – zona Zaglava</w:t>
      </w: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7D434D" w:rsidRPr="00BB271B" w:rsidRDefault="007D434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527ED" w:rsidRPr="00BB271B" w:rsidRDefault="009527E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205FF" w:rsidRPr="00BB271B" w:rsidRDefault="002205FF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3. OBUHVAT PLANA </w:t>
      </w:r>
    </w:p>
    <w:p w:rsidR="007D434D" w:rsidRPr="00BB271B" w:rsidRDefault="007D434D" w:rsidP="009527ED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2205FF" w:rsidRPr="00BB271B" w:rsidRDefault="002205FF" w:rsidP="003956E3">
      <w:pPr>
        <w:pStyle w:val="Default"/>
        <w:spacing w:after="1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b/>
          <w:bCs/>
          <w:color w:val="auto"/>
          <w:sz w:val="22"/>
          <w:szCs w:val="22"/>
        </w:rPr>
        <w:t>Članak 4.</w:t>
      </w:r>
    </w:p>
    <w:p w:rsidR="002205FF" w:rsidRPr="00BB271B" w:rsidRDefault="002205FF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(1) Granica obuhvata Plana odnosi se na </w:t>
      </w:r>
      <w:r w:rsidR="007D434D"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izdvojeno </w:t>
      </w: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građevinsko područje </w:t>
      </w:r>
      <w:r w:rsidR="007D434D" w:rsidRPr="00BB271B">
        <w:rPr>
          <w:rFonts w:ascii="Times New Roman" w:hAnsi="Times New Roman" w:cs="Times New Roman"/>
          <w:color w:val="auto"/>
          <w:sz w:val="22"/>
          <w:szCs w:val="22"/>
        </w:rPr>
        <w:t>izvan naselja – solarni park – zona Zaglava</w:t>
      </w: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 veličine </w:t>
      </w:r>
      <w:r w:rsidR="007D434D" w:rsidRPr="00BB271B">
        <w:rPr>
          <w:rFonts w:ascii="Times New Roman" w:hAnsi="Times New Roman" w:cs="Times New Roman"/>
          <w:color w:val="auto"/>
          <w:sz w:val="22"/>
          <w:szCs w:val="22"/>
        </w:rPr>
        <w:t>25</w:t>
      </w: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 ha</w:t>
      </w:r>
      <w:r w:rsidR="007D434D" w:rsidRPr="00BB271B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 određeno u članku 118. st. 2. Prostornog plana uređenja Grada Novalje te prikazano na kartografskom prikazu br. 4.2. Uvjeti za korištenje, uređenje i zaštitu prostora II i kartografskom prikazu br. 5.3.</w:t>
      </w:r>
      <w:r w:rsidR="007D434D" w:rsidRPr="00BB271B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7D434D" w:rsidRPr="00BB271B">
        <w:rPr>
          <w:rFonts w:ascii="Times New Roman" w:hAnsi="Times New Roman" w:cs="Times New Roman"/>
          <w:color w:val="auto"/>
          <w:sz w:val="22"/>
          <w:szCs w:val="22"/>
        </w:rPr>
        <w:t>Izdvojena građevinska područja izvan naselja – Zaglava- Prozor</w:t>
      </w: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7D434D" w:rsidRPr="00BB271B" w:rsidRDefault="007D434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527ED" w:rsidRPr="00BB271B" w:rsidRDefault="009527E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8772F" w:rsidRPr="00BB271B" w:rsidRDefault="0078772F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205FF" w:rsidRPr="00BB271B" w:rsidRDefault="002205FF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4. SAŽETA OCJENA STANJA U OBUHVATU PLANA </w:t>
      </w:r>
    </w:p>
    <w:p w:rsidR="007D434D" w:rsidRPr="00BB271B" w:rsidRDefault="007D434D" w:rsidP="009527ED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2205FF" w:rsidRPr="00BB271B" w:rsidRDefault="002205FF" w:rsidP="003956E3">
      <w:pPr>
        <w:pStyle w:val="Default"/>
        <w:spacing w:after="1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Članak 5.</w:t>
      </w:r>
    </w:p>
    <w:p w:rsidR="0040028F" w:rsidRPr="00BB271B" w:rsidRDefault="002205FF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>(1) Unutar granica obuhvata Plana prostor je neizgrađen i neuređen.</w:t>
      </w:r>
    </w:p>
    <w:p w:rsidR="00665EEA" w:rsidRPr="00BB271B" w:rsidRDefault="00665EEA" w:rsidP="009527ED">
      <w:pPr>
        <w:jc w:val="both"/>
        <w:rPr>
          <w:sz w:val="22"/>
          <w:szCs w:val="22"/>
          <w:lang w:val="hr-HR"/>
        </w:rPr>
      </w:pPr>
    </w:p>
    <w:p w:rsidR="007D434D" w:rsidRPr="00BB271B" w:rsidRDefault="007D434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5. CILJEVI I PROGRAMSKA POLAZIŠTA PLANA </w:t>
      </w:r>
    </w:p>
    <w:p w:rsidR="009527ED" w:rsidRPr="00BB271B" w:rsidRDefault="009527ED" w:rsidP="009527ED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7D434D" w:rsidRPr="00BB271B" w:rsidRDefault="007D434D" w:rsidP="003956E3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b/>
          <w:bCs/>
          <w:color w:val="auto"/>
          <w:sz w:val="22"/>
          <w:szCs w:val="22"/>
        </w:rPr>
        <w:t>Članak 6.</w:t>
      </w:r>
    </w:p>
    <w:p w:rsidR="00D11210" w:rsidRPr="00BB271B" w:rsidRDefault="00D11210" w:rsidP="00072CF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>Osnovna programska polazišta odnose se na osiguranje uvjeta uređenja i gradnje solarnog parka sa pratećim građevinama potrebnim za tehnologiju proizvodnje unutar proizvodne zone (SP) Zaglava, koja je određena sa površinom 25,0 ha.</w:t>
      </w:r>
    </w:p>
    <w:p w:rsidR="00D11210" w:rsidRPr="00BB271B" w:rsidRDefault="00D11210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D434D" w:rsidRPr="00BB271B" w:rsidRDefault="007D434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527ED" w:rsidRPr="00BB271B" w:rsidRDefault="009527E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D434D" w:rsidRPr="00BB271B" w:rsidRDefault="007D434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6. POPIS SEKTORSKIH STRATEGIJA, PLANOVA, STUDIJA I DRUGIH DOKUMENATA PROPISANIH POSEBNIM ZAKONIMA KOJIMA, ODNOSNO U SKLADU S KOJIMA SE UTVRĐUJU ZAHTJEVI ZA IZRADU PLANA </w:t>
      </w:r>
    </w:p>
    <w:p w:rsidR="009527ED" w:rsidRPr="00BB271B" w:rsidRDefault="009527ED" w:rsidP="009527ED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7D434D" w:rsidRPr="00BB271B" w:rsidRDefault="007D434D" w:rsidP="003956E3">
      <w:pPr>
        <w:pStyle w:val="Default"/>
        <w:spacing w:after="1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b/>
          <w:bCs/>
          <w:color w:val="auto"/>
          <w:sz w:val="22"/>
          <w:szCs w:val="22"/>
        </w:rPr>
        <w:t>Članak 7.</w:t>
      </w:r>
    </w:p>
    <w:p w:rsidR="007D434D" w:rsidRPr="00BB271B" w:rsidRDefault="007D434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(1) Za potrebe izrade ovog Plana nije predviđena izrada posebne stručne podloge. </w:t>
      </w:r>
    </w:p>
    <w:p w:rsidR="007D434D" w:rsidRPr="00BB271B" w:rsidRDefault="007D434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(2) Za potrebe izrade Plana koristiti će se: </w:t>
      </w:r>
    </w:p>
    <w:p w:rsidR="007D434D" w:rsidRPr="00BB271B" w:rsidRDefault="007D434D" w:rsidP="009527ED">
      <w:pPr>
        <w:pStyle w:val="Default"/>
        <w:spacing w:after="1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- dokumentacija prostora koju iz područja svog djelokruga osiguravaju tijela i osobe određene posebnim propisima, </w:t>
      </w:r>
    </w:p>
    <w:p w:rsidR="007D434D" w:rsidRPr="00BB271B" w:rsidRDefault="007D434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- druga raspoloživa dokumentacija lokalne samouprave (relevantne odluke, elaborati i studije). </w:t>
      </w:r>
    </w:p>
    <w:p w:rsidR="007D434D" w:rsidRPr="00BB271B" w:rsidRDefault="007D434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Za potrebe izrade Plana osigurat će se podloge u službenoj kartografskoj projekciji. </w:t>
      </w:r>
    </w:p>
    <w:p w:rsidR="00E615FD" w:rsidRPr="00BB271B" w:rsidRDefault="007D434D" w:rsidP="00804F6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Kartografski prikazi izraditi će se na topografsko-katastarskom </w:t>
      </w:r>
      <w:r w:rsidR="00E615FD" w:rsidRPr="00BB271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lanu u mjerilu 1:2000. </w:t>
      </w:r>
    </w:p>
    <w:p w:rsidR="007D434D" w:rsidRPr="00BB271B" w:rsidRDefault="007D434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527ED" w:rsidRPr="00BB271B" w:rsidRDefault="009527E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527ED" w:rsidRPr="00BB271B" w:rsidRDefault="009527E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D434D" w:rsidRPr="00BB271B" w:rsidRDefault="007D434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7. NAČIN PRIBAVLJANJA STRUČNIH RJEŠENJA </w:t>
      </w:r>
    </w:p>
    <w:p w:rsidR="009527ED" w:rsidRPr="00BB271B" w:rsidRDefault="009527E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D434D" w:rsidRPr="00BB271B" w:rsidRDefault="007D434D" w:rsidP="003956E3">
      <w:pPr>
        <w:pStyle w:val="Default"/>
        <w:spacing w:after="1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b/>
          <w:bCs/>
          <w:color w:val="auto"/>
          <w:sz w:val="22"/>
          <w:szCs w:val="22"/>
        </w:rPr>
        <w:t>Članak 8.</w:t>
      </w:r>
    </w:p>
    <w:p w:rsidR="00E615FD" w:rsidRPr="00BB271B" w:rsidRDefault="00E615FD" w:rsidP="00072CF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>Stručno rješenje izradit će stručni izrađivač ovlašten za obavljanje stručnih poslova prostornog uređenja u suradnji s Nositeljem izrade.</w:t>
      </w:r>
    </w:p>
    <w:p w:rsidR="007D434D" w:rsidRPr="00BB271B" w:rsidRDefault="007D434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527ED" w:rsidRPr="00BB271B" w:rsidRDefault="009527E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D434D" w:rsidRPr="00BB271B" w:rsidRDefault="007D434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8. POPIS JAVNOPRAVNIH TIJELA ODREĐENIH POSEBNIM PROPISIMA KOJA DAJU ZAHTJEVE ZA IZRADU PLANA TE DRUGIH SUDIONIKA KORISNIKA PROSTORA KOJI TREBAJU SUDJELOVATI U IZRADI PLANA </w:t>
      </w:r>
    </w:p>
    <w:p w:rsidR="009527ED" w:rsidRPr="00BB271B" w:rsidRDefault="009527ED" w:rsidP="009527ED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7D434D" w:rsidRPr="00BB271B" w:rsidRDefault="007D434D" w:rsidP="003956E3">
      <w:pPr>
        <w:pStyle w:val="Default"/>
        <w:spacing w:after="1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b/>
          <w:bCs/>
          <w:color w:val="auto"/>
          <w:sz w:val="22"/>
          <w:szCs w:val="22"/>
        </w:rPr>
        <w:t>Članak 9.</w:t>
      </w:r>
    </w:p>
    <w:p w:rsidR="00EB4E65" w:rsidRPr="00BB271B" w:rsidRDefault="007D434D" w:rsidP="00431BAF">
      <w:pPr>
        <w:ind w:left="142" w:hanging="142"/>
        <w:rPr>
          <w:sz w:val="22"/>
          <w:szCs w:val="22"/>
          <w:lang w:val="hr-HR"/>
        </w:rPr>
      </w:pPr>
      <w:r w:rsidRPr="00BB271B">
        <w:rPr>
          <w:sz w:val="22"/>
          <w:szCs w:val="22"/>
          <w:lang w:val="hr-HR"/>
        </w:rPr>
        <w:t xml:space="preserve">- </w:t>
      </w:r>
      <w:r w:rsidR="00EB4E65" w:rsidRPr="00BB271B">
        <w:rPr>
          <w:sz w:val="22"/>
          <w:szCs w:val="22"/>
          <w:lang w:val="hr-HR"/>
        </w:rPr>
        <w:t>Ličko-senjska županija Upravni odjel za graditeljstvo, zaštitu okoliša i prirode te komunalno gospodarstvo, Odsjek za zaštitu okoliša i prirode te komunalno gospodarstvo,</w:t>
      </w:r>
    </w:p>
    <w:p w:rsidR="007D434D" w:rsidRPr="00BB271B" w:rsidRDefault="007D434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- Hrvatske vode, </w:t>
      </w:r>
      <w:proofErr w:type="spellStart"/>
      <w:r w:rsidRPr="00BB271B">
        <w:rPr>
          <w:rFonts w:ascii="Times New Roman" w:hAnsi="Times New Roman" w:cs="Times New Roman"/>
          <w:color w:val="auto"/>
          <w:sz w:val="22"/>
          <w:szCs w:val="22"/>
        </w:rPr>
        <w:t>Vodnogospodarski</w:t>
      </w:r>
      <w:proofErr w:type="spellEnd"/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 odjel za vodno područje primorsko-istarskih slivova, </w:t>
      </w:r>
    </w:p>
    <w:p w:rsidR="007D434D" w:rsidRPr="00BB271B" w:rsidRDefault="007D434D" w:rsidP="009527ED">
      <w:pPr>
        <w:pStyle w:val="Default"/>
        <w:spacing w:after="1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- Hrvatske šume d.o.o. Zagreb, Uprava šuma podružnica Senj, Šumarija Pag, </w:t>
      </w:r>
    </w:p>
    <w:p w:rsidR="007D434D" w:rsidRPr="00BB271B" w:rsidRDefault="007D434D" w:rsidP="009527ED">
      <w:pPr>
        <w:pStyle w:val="Default"/>
        <w:spacing w:after="1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- Javna ustanova Zavod za prostorno uređenje Ličko-senjske županije, </w:t>
      </w:r>
    </w:p>
    <w:p w:rsidR="007D434D" w:rsidRPr="00BB271B" w:rsidRDefault="007D434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- HEP distribucija d.o.o., D.P. </w:t>
      </w:r>
      <w:proofErr w:type="spellStart"/>
      <w:r w:rsidRPr="00BB271B">
        <w:rPr>
          <w:rFonts w:ascii="Times New Roman" w:hAnsi="Times New Roman" w:cs="Times New Roman"/>
          <w:color w:val="auto"/>
          <w:sz w:val="22"/>
          <w:szCs w:val="22"/>
        </w:rPr>
        <w:t>Elektrolika</w:t>
      </w:r>
      <w:proofErr w:type="spellEnd"/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 – Gospić,</w:t>
      </w:r>
    </w:p>
    <w:p w:rsidR="00431BAF" w:rsidRPr="00BB271B" w:rsidRDefault="009527ED" w:rsidP="00431BAF">
      <w:pPr>
        <w:jc w:val="both"/>
        <w:rPr>
          <w:sz w:val="22"/>
          <w:szCs w:val="22"/>
          <w:lang w:val="hr-HR"/>
        </w:rPr>
      </w:pPr>
      <w:r w:rsidRPr="00BB271B">
        <w:rPr>
          <w:sz w:val="22"/>
          <w:szCs w:val="22"/>
          <w:lang w:val="hr-HR"/>
        </w:rPr>
        <w:t xml:space="preserve">- </w:t>
      </w:r>
      <w:r w:rsidR="00431BAF" w:rsidRPr="00BB271B">
        <w:rPr>
          <w:sz w:val="22"/>
          <w:szCs w:val="22"/>
          <w:lang w:val="hr-HR"/>
        </w:rPr>
        <w:t>Hrvatske ceste, Poslovna jedinica Zadar, Tehnička ispostava Gospić</w:t>
      </w:r>
    </w:p>
    <w:p w:rsidR="00431BAF" w:rsidRPr="00BB271B" w:rsidRDefault="00431BAF" w:rsidP="00431BAF">
      <w:pPr>
        <w:jc w:val="both"/>
        <w:rPr>
          <w:sz w:val="22"/>
          <w:szCs w:val="22"/>
          <w:lang w:val="hr-HR"/>
        </w:rPr>
      </w:pPr>
      <w:r w:rsidRPr="00BB271B">
        <w:rPr>
          <w:sz w:val="22"/>
          <w:szCs w:val="22"/>
          <w:lang w:val="hr-HR"/>
        </w:rPr>
        <w:t>- MUP, Ravnateljstvo civilne zaštite,</w:t>
      </w:r>
    </w:p>
    <w:p w:rsidR="00431BAF" w:rsidRPr="00BB271B" w:rsidRDefault="00431BAF" w:rsidP="00431BAF">
      <w:pPr>
        <w:ind w:left="142" w:hanging="142"/>
        <w:jc w:val="both"/>
        <w:rPr>
          <w:sz w:val="22"/>
          <w:szCs w:val="22"/>
          <w:lang w:val="hr-HR"/>
        </w:rPr>
      </w:pPr>
      <w:r w:rsidRPr="00BB271B">
        <w:rPr>
          <w:sz w:val="22"/>
          <w:szCs w:val="22"/>
          <w:lang w:val="hr-HR"/>
        </w:rPr>
        <w:t>- MUP, Ravnateljstvo civilne zaštite, Područni ured civilne zaštite Rijeka, Služba civilne   zaštite Gospić, Odjel inspekcije</w:t>
      </w:r>
    </w:p>
    <w:p w:rsidR="009527ED" w:rsidRPr="00BB271B" w:rsidRDefault="00EB4E65" w:rsidP="009527ED">
      <w:pPr>
        <w:pStyle w:val="Default"/>
        <w:spacing w:after="1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>- Komunalije d.o.o.</w:t>
      </w:r>
      <w:r w:rsidR="009527ED"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 Novalja, </w:t>
      </w:r>
    </w:p>
    <w:p w:rsidR="009527ED" w:rsidRPr="00BB271B" w:rsidRDefault="009527ED" w:rsidP="009527ED">
      <w:pPr>
        <w:pStyle w:val="Default"/>
        <w:spacing w:after="1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- Arburoža d.o.o., Novalja </w:t>
      </w:r>
    </w:p>
    <w:p w:rsidR="009527ED" w:rsidRPr="00BB271B" w:rsidRDefault="009527E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- Hrvatska regulatorna agencija za mrežne djelatnosti, </w:t>
      </w:r>
    </w:p>
    <w:p w:rsidR="009527ED" w:rsidRPr="00BB271B" w:rsidRDefault="009527E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- Ured državne uprave u Ličko-senjskoj županiji, Služba za gospodarstvo, Ispostava Novalja. </w:t>
      </w:r>
    </w:p>
    <w:p w:rsidR="009527ED" w:rsidRPr="00BB271B" w:rsidRDefault="009527E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527ED" w:rsidRPr="00BB271B" w:rsidRDefault="009527E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Rok za pripremu i dostavu zahtjeva za izradu Plana (podaci, planske smjernice i propisani dokumenti) za tijela i osobe određene posebnim propisima, a navedene u ovom članku iznosi 30 dana, a ako ih ta tijela i osobe ne dostave u tom roku smatrat će da ih nemaju. </w:t>
      </w:r>
    </w:p>
    <w:p w:rsidR="009527ED" w:rsidRPr="00BB271B" w:rsidRDefault="009527E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527ED" w:rsidRPr="00BB271B" w:rsidRDefault="009527E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9. PLANIRANI ROK ZA IZRADU PLANA, ODNOSNO NJEGOVIH POJEDINIH FAZA </w:t>
      </w:r>
    </w:p>
    <w:p w:rsidR="00EB4E65" w:rsidRPr="00BB271B" w:rsidRDefault="00EB4E65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527ED" w:rsidRPr="00BB271B" w:rsidRDefault="009527ED" w:rsidP="00EB4E65">
      <w:pPr>
        <w:pStyle w:val="Default"/>
        <w:spacing w:after="1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b/>
          <w:bCs/>
          <w:color w:val="auto"/>
          <w:sz w:val="22"/>
          <w:szCs w:val="22"/>
        </w:rPr>
        <w:t>Članak 10.</w:t>
      </w:r>
    </w:p>
    <w:p w:rsidR="00BB271B" w:rsidRDefault="009527E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- prikupljanje zahtjeva (podaci, planske smjernice i propisani dokumenti) od tijela i osoba određenih </w:t>
      </w:r>
      <w:r w:rsidR="00BB271B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</w:p>
    <w:p w:rsidR="009527ED" w:rsidRPr="00BB271B" w:rsidRDefault="00BB271B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9527ED"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posebnim propisima </w:t>
      </w:r>
      <w:r w:rsidR="004C0E81" w:rsidRPr="00BB271B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C0E81" w:rsidRPr="00BB271B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C0E81" w:rsidRPr="00BB271B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C0E81" w:rsidRPr="00BB271B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C0E81" w:rsidRPr="00BB271B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C0E81" w:rsidRPr="00BB271B"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="009527ED"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- 30 dana, </w:t>
      </w:r>
    </w:p>
    <w:p w:rsidR="009527ED" w:rsidRPr="00BB271B" w:rsidRDefault="009527ED" w:rsidP="009527ED">
      <w:pPr>
        <w:pStyle w:val="Default"/>
        <w:spacing w:after="1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- izrada nacrta prijedloga Plana </w:t>
      </w:r>
      <w:r w:rsidR="004C0E81" w:rsidRPr="00BB271B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C0E81" w:rsidRPr="00BB271B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C0E81" w:rsidRPr="00BB271B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C0E81" w:rsidRPr="00BB271B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C0E81" w:rsidRPr="00BB271B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C0E81" w:rsidRPr="00BB271B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- 20 dana, </w:t>
      </w:r>
    </w:p>
    <w:p w:rsidR="009527ED" w:rsidRPr="00BB271B" w:rsidRDefault="009527ED" w:rsidP="009527ED">
      <w:pPr>
        <w:pStyle w:val="Default"/>
        <w:spacing w:after="1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- utvrđivanje prijedloga Plana za javnu raspravu od Gradonačelnika </w:t>
      </w:r>
      <w:r w:rsidR="004C0E81" w:rsidRPr="00BB271B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- 5 dana, </w:t>
      </w:r>
    </w:p>
    <w:p w:rsidR="009527ED" w:rsidRPr="00BB271B" w:rsidRDefault="009527E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- javna rasprava (javni uvid i javno izlaganje) </w:t>
      </w:r>
      <w:r w:rsidR="004C0E81" w:rsidRPr="00BB271B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C0E81" w:rsidRPr="00BB271B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C0E81" w:rsidRPr="00BB271B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C0E81" w:rsidRPr="00BB271B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- 30 dana, </w:t>
      </w:r>
    </w:p>
    <w:p w:rsidR="009527ED" w:rsidRPr="00BB271B" w:rsidRDefault="009527ED" w:rsidP="009527ED">
      <w:pPr>
        <w:pStyle w:val="Default"/>
        <w:spacing w:after="1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- priprema izvješća o javnoj raspravi </w:t>
      </w:r>
      <w:r w:rsidR="004C0E81" w:rsidRPr="00BB271B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C0E81" w:rsidRPr="00BB271B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C0E81" w:rsidRPr="00BB271B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C0E81" w:rsidRPr="00BB271B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C0E81" w:rsidRPr="00BB271B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- 15 dana, </w:t>
      </w:r>
    </w:p>
    <w:p w:rsidR="009527ED" w:rsidRPr="00BB271B" w:rsidRDefault="009527E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- izrada nacrta konačnog prijedloga Plana </w:t>
      </w:r>
      <w:r w:rsidR="00BB271B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B271B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B271B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B271B">
        <w:rPr>
          <w:rFonts w:ascii="Times New Roman" w:hAnsi="Times New Roman" w:cs="Times New Roman"/>
          <w:color w:val="auto"/>
          <w:sz w:val="22"/>
          <w:szCs w:val="22"/>
        </w:rPr>
        <w:tab/>
        <w:t xml:space="preserve"> </w:t>
      </w: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- 10 dana, </w:t>
      </w:r>
    </w:p>
    <w:p w:rsidR="009527ED" w:rsidRPr="00BB271B" w:rsidRDefault="009527E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>- utvrđivanje konačnog prijedloga Plana od Gradonačelnika</w:t>
      </w:r>
      <w:r w:rsidR="004C0E81" w:rsidRPr="00BB271B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C0E81" w:rsidRPr="00BB271B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 - 5 dana, </w:t>
      </w:r>
    </w:p>
    <w:p w:rsidR="009527ED" w:rsidRPr="00BB271B" w:rsidRDefault="009527E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- donošenje Plana na Gradskom vijeću. </w:t>
      </w:r>
      <w:r w:rsidR="004C0E81" w:rsidRPr="00BB271B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C0E81" w:rsidRPr="00BB271B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C0E81" w:rsidRPr="00BB271B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C0E81" w:rsidRPr="00BB271B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C0E81" w:rsidRPr="00BB271B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- 15 dana. </w:t>
      </w:r>
    </w:p>
    <w:p w:rsidR="009527ED" w:rsidRPr="00BB271B" w:rsidRDefault="009527E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527ED" w:rsidRPr="00BB271B" w:rsidRDefault="009527E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527ED" w:rsidRPr="00BB271B" w:rsidRDefault="009527E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10. IZVORI FINANCIRANJA IZRADE PLANA </w:t>
      </w:r>
    </w:p>
    <w:p w:rsidR="009527ED" w:rsidRPr="00BB271B" w:rsidRDefault="009527E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527ED" w:rsidRPr="00BB271B" w:rsidRDefault="009527ED" w:rsidP="00BD4658">
      <w:pPr>
        <w:pStyle w:val="Default"/>
        <w:spacing w:after="1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b/>
          <w:bCs/>
          <w:color w:val="auto"/>
          <w:sz w:val="22"/>
          <w:szCs w:val="22"/>
        </w:rPr>
        <w:t>Članak 11.</w:t>
      </w:r>
    </w:p>
    <w:p w:rsidR="00BD4658" w:rsidRPr="00BB271B" w:rsidRDefault="00BD4658" w:rsidP="00BD4658">
      <w:pPr>
        <w:pStyle w:val="Tijeloteksta2"/>
        <w:tabs>
          <w:tab w:val="left" w:pos="0"/>
        </w:tabs>
        <w:spacing w:after="0" w:line="240" w:lineRule="auto"/>
        <w:jc w:val="both"/>
        <w:rPr>
          <w:sz w:val="22"/>
          <w:szCs w:val="22"/>
        </w:rPr>
      </w:pPr>
      <w:r w:rsidRPr="00BB271B">
        <w:rPr>
          <w:sz w:val="22"/>
          <w:szCs w:val="22"/>
        </w:rPr>
        <w:t>Temeljem članka 167.</w:t>
      </w:r>
      <w:r w:rsidR="002D01C1" w:rsidRPr="00BB271B">
        <w:rPr>
          <w:sz w:val="22"/>
          <w:szCs w:val="22"/>
        </w:rPr>
        <w:t xml:space="preserve"> Zakona o prostornom uređenju ("</w:t>
      </w:r>
      <w:r w:rsidRPr="00BB271B">
        <w:rPr>
          <w:sz w:val="22"/>
          <w:szCs w:val="22"/>
        </w:rPr>
        <w:t>Narodne novine</w:t>
      </w:r>
      <w:r w:rsidR="002D01C1" w:rsidRPr="00BB271B">
        <w:rPr>
          <w:sz w:val="22"/>
          <w:szCs w:val="22"/>
        </w:rPr>
        <w:t xml:space="preserve">" broj </w:t>
      </w:r>
      <w:r w:rsidRPr="00BB271B">
        <w:rPr>
          <w:sz w:val="22"/>
          <w:szCs w:val="22"/>
        </w:rPr>
        <w:t>153/13,  65/17, 114/18 i 39/19), troškovi potrebni za izradu Plana osigurati će se po zainteresiranoj osobi kojoj to uređenje koristi, a s kojom će Grad Novalja sklopiti Ugovor o financiranju izrade Plana.</w:t>
      </w:r>
    </w:p>
    <w:p w:rsidR="009527ED" w:rsidRPr="00BB271B" w:rsidRDefault="009527E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527ED" w:rsidRPr="00BB271B" w:rsidRDefault="009527E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11. ZAVRŠNE ODREDBE </w:t>
      </w:r>
    </w:p>
    <w:p w:rsidR="009527ED" w:rsidRPr="00BB271B" w:rsidRDefault="009527E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527ED" w:rsidRPr="00BB271B" w:rsidRDefault="009527ED" w:rsidP="00EB4E65">
      <w:pPr>
        <w:pStyle w:val="Default"/>
        <w:spacing w:after="1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b/>
          <w:bCs/>
          <w:color w:val="auto"/>
          <w:sz w:val="22"/>
          <w:szCs w:val="22"/>
        </w:rPr>
        <w:t>Članak 12.</w:t>
      </w:r>
    </w:p>
    <w:p w:rsidR="009527ED" w:rsidRPr="00BB271B" w:rsidRDefault="009527E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Provedba ove Odluke povjerava se Upravnom odjelu za poslove lokalne samouprave </w:t>
      </w:r>
      <w:r w:rsidR="00E928D8"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i uprave </w:t>
      </w: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– Odsjeku za prostorno uređenje i zaštitu okoliša. </w:t>
      </w:r>
    </w:p>
    <w:p w:rsidR="009527ED" w:rsidRPr="00BB271B" w:rsidRDefault="009527E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527ED" w:rsidRPr="00BB271B" w:rsidRDefault="009527ED" w:rsidP="00EB4E65">
      <w:pPr>
        <w:pStyle w:val="Default"/>
        <w:spacing w:after="1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b/>
          <w:bCs/>
          <w:color w:val="auto"/>
          <w:sz w:val="22"/>
          <w:szCs w:val="22"/>
        </w:rPr>
        <w:t>Članak 13.</w:t>
      </w:r>
    </w:p>
    <w:p w:rsidR="009527ED" w:rsidRPr="00BB271B" w:rsidRDefault="009527E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>Ova Odluka stupa na snag</w:t>
      </w:r>
      <w:r w:rsidR="00EB4E65" w:rsidRPr="00BB271B">
        <w:rPr>
          <w:rFonts w:ascii="Times New Roman" w:hAnsi="Times New Roman" w:cs="Times New Roman"/>
          <w:color w:val="auto"/>
          <w:sz w:val="22"/>
          <w:szCs w:val="22"/>
        </w:rPr>
        <w:t>u osmoga dana od dana objave u "Županijskom glasniku"</w:t>
      </w: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 Ličko-senjske županije. </w:t>
      </w:r>
    </w:p>
    <w:p w:rsidR="009527ED" w:rsidRPr="00BB271B" w:rsidRDefault="009527E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527ED" w:rsidRPr="00BB271B" w:rsidRDefault="00EB4E65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>Klasa: 350-03/19-01</w:t>
      </w:r>
      <w:r w:rsidR="00BD4658" w:rsidRPr="00BB271B">
        <w:rPr>
          <w:rFonts w:ascii="Times New Roman" w:hAnsi="Times New Roman" w:cs="Times New Roman"/>
          <w:color w:val="auto"/>
          <w:sz w:val="22"/>
          <w:szCs w:val="22"/>
        </w:rPr>
        <w:t>/01</w:t>
      </w:r>
    </w:p>
    <w:p w:rsidR="009527ED" w:rsidRPr="00BB271B" w:rsidRDefault="00EB4E65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BB271B">
        <w:rPr>
          <w:rFonts w:ascii="Times New Roman" w:hAnsi="Times New Roman" w:cs="Times New Roman"/>
          <w:color w:val="auto"/>
          <w:sz w:val="22"/>
          <w:szCs w:val="22"/>
        </w:rPr>
        <w:t>Urbroj</w:t>
      </w:r>
      <w:proofErr w:type="spellEnd"/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B0590C" w:rsidRPr="00BB271B">
        <w:rPr>
          <w:rFonts w:ascii="Times New Roman" w:hAnsi="Times New Roman" w:cs="Times New Roman"/>
          <w:color w:val="auto"/>
          <w:sz w:val="22"/>
          <w:szCs w:val="22"/>
        </w:rPr>
        <w:t>2125/06-02/02</w:t>
      </w:r>
      <w:r w:rsidR="00BD4658" w:rsidRPr="00BB271B">
        <w:rPr>
          <w:rFonts w:ascii="Times New Roman" w:hAnsi="Times New Roman" w:cs="Times New Roman"/>
          <w:color w:val="auto"/>
          <w:sz w:val="22"/>
          <w:szCs w:val="22"/>
        </w:rPr>
        <w:t>-19</w:t>
      </w:r>
      <w:r w:rsidR="00DB48E4" w:rsidRPr="00BB271B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322CD1" w:rsidRPr="00BB271B">
        <w:rPr>
          <w:rFonts w:ascii="Times New Roman" w:hAnsi="Times New Roman" w:cs="Times New Roman"/>
          <w:color w:val="auto"/>
          <w:sz w:val="22"/>
          <w:szCs w:val="22"/>
        </w:rPr>
        <w:t>19</w:t>
      </w:r>
    </w:p>
    <w:p w:rsidR="009527ED" w:rsidRPr="00BB271B" w:rsidRDefault="009527E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>Novalja,</w:t>
      </w:r>
      <w:r w:rsidR="00BB271B">
        <w:rPr>
          <w:rFonts w:ascii="Times New Roman" w:hAnsi="Times New Roman" w:cs="Times New Roman"/>
          <w:color w:val="auto"/>
          <w:sz w:val="22"/>
          <w:szCs w:val="22"/>
        </w:rPr>
        <w:t xml:space="preserve"> 24. listopada 2019. g.</w:t>
      </w: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9527ED" w:rsidRDefault="009527ED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BB271B" w:rsidRDefault="00BB271B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BB271B" w:rsidRPr="00BB271B" w:rsidRDefault="00BB271B" w:rsidP="009527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527ED" w:rsidRPr="00BB271B" w:rsidRDefault="009527ED" w:rsidP="009527ED">
      <w:pPr>
        <w:pStyle w:val="Default"/>
        <w:tabs>
          <w:tab w:val="left" w:pos="4536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ab/>
      </w:r>
      <w:r w:rsidR="0078772F" w:rsidRPr="00BB271B">
        <w:rPr>
          <w:rFonts w:ascii="Times New Roman" w:hAnsi="Times New Roman" w:cs="Times New Roman"/>
          <w:color w:val="auto"/>
          <w:sz w:val="22"/>
          <w:szCs w:val="22"/>
        </w:rPr>
        <w:tab/>
      </w:r>
      <w:r w:rsidR="00DB48E4" w:rsidRPr="00BB271B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Predsjednica </w:t>
      </w:r>
      <w:r w:rsidR="00DB48E4" w:rsidRPr="00BB271B">
        <w:rPr>
          <w:rFonts w:ascii="Times New Roman" w:hAnsi="Times New Roman" w:cs="Times New Roman"/>
          <w:sz w:val="22"/>
          <w:szCs w:val="22"/>
        </w:rPr>
        <w:t>Gradskog</w:t>
      </w:r>
      <w:r w:rsidR="00DB48E4"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 v</w:t>
      </w:r>
      <w:r w:rsidRPr="00BB271B">
        <w:rPr>
          <w:rFonts w:ascii="Times New Roman" w:hAnsi="Times New Roman" w:cs="Times New Roman"/>
          <w:color w:val="auto"/>
          <w:sz w:val="22"/>
          <w:szCs w:val="22"/>
        </w:rPr>
        <w:t xml:space="preserve">ijeća </w:t>
      </w:r>
    </w:p>
    <w:p w:rsidR="0078772F" w:rsidRPr="00BB271B" w:rsidRDefault="0078772F" w:rsidP="009527ED">
      <w:pPr>
        <w:pStyle w:val="Default"/>
        <w:tabs>
          <w:tab w:val="left" w:pos="4536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527ED" w:rsidRPr="00BB271B" w:rsidRDefault="009527ED" w:rsidP="009527ED">
      <w:pPr>
        <w:pStyle w:val="Default"/>
        <w:tabs>
          <w:tab w:val="left" w:pos="4536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71B">
        <w:rPr>
          <w:rFonts w:ascii="Times New Roman" w:hAnsi="Times New Roman" w:cs="Times New Roman"/>
          <w:color w:val="auto"/>
          <w:sz w:val="22"/>
          <w:szCs w:val="22"/>
        </w:rPr>
        <w:tab/>
      </w:r>
      <w:r w:rsidR="00DB48E4" w:rsidRPr="00BB271B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</w:t>
      </w:r>
      <w:r w:rsidRPr="00BB271B">
        <w:rPr>
          <w:rFonts w:ascii="Times New Roman" w:hAnsi="Times New Roman" w:cs="Times New Roman"/>
          <w:color w:val="auto"/>
          <w:sz w:val="22"/>
          <w:szCs w:val="22"/>
        </w:rPr>
        <w:t>Vesna Šonje Allena, dipl.ing.</w:t>
      </w:r>
      <w:proofErr w:type="spellStart"/>
      <w:r w:rsidRPr="00BB271B">
        <w:rPr>
          <w:rFonts w:ascii="Times New Roman" w:hAnsi="Times New Roman" w:cs="Times New Roman"/>
          <w:color w:val="auto"/>
          <w:sz w:val="22"/>
          <w:szCs w:val="22"/>
        </w:rPr>
        <w:t>arh</w:t>
      </w:r>
      <w:proofErr w:type="spellEnd"/>
      <w:r w:rsidRPr="00BB271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DB48E4" w:rsidRPr="00BB271B">
        <w:rPr>
          <w:rFonts w:ascii="Times New Roman" w:hAnsi="Times New Roman" w:cs="Times New Roman"/>
          <w:color w:val="auto"/>
          <w:sz w:val="22"/>
          <w:szCs w:val="22"/>
        </w:rPr>
        <w:t>,v.r.</w:t>
      </w:r>
    </w:p>
    <w:sectPr w:rsidR="009527ED" w:rsidRPr="00BB27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748" w:rsidRDefault="00162748" w:rsidP="0078772F">
      <w:r>
        <w:separator/>
      </w:r>
    </w:p>
  </w:endnote>
  <w:endnote w:type="continuationSeparator" w:id="0">
    <w:p w:rsidR="00162748" w:rsidRDefault="00162748" w:rsidP="0078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1268649"/>
      <w:docPartObj>
        <w:docPartGallery w:val="Page Numbers (Bottom of Page)"/>
        <w:docPartUnique/>
      </w:docPartObj>
    </w:sdtPr>
    <w:sdtEndPr/>
    <w:sdtContent>
      <w:p w:rsidR="0078772F" w:rsidRDefault="0078772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90E" w:rsidRPr="00BE290E">
          <w:rPr>
            <w:noProof/>
            <w:lang w:val="hr-HR"/>
          </w:rPr>
          <w:t>3</w:t>
        </w:r>
        <w:r>
          <w:fldChar w:fldCharType="end"/>
        </w:r>
      </w:p>
    </w:sdtContent>
  </w:sdt>
  <w:p w:rsidR="0078772F" w:rsidRDefault="0078772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748" w:rsidRDefault="00162748" w:rsidP="0078772F">
      <w:r>
        <w:separator/>
      </w:r>
    </w:p>
  </w:footnote>
  <w:footnote w:type="continuationSeparator" w:id="0">
    <w:p w:rsidR="00162748" w:rsidRDefault="00162748" w:rsidP="00787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01BA8"/>
    <w:multiLevelType w:val="hybridMultilevel"/>
    <w:tmpl w:val="9F1ED71E"/>
    <w:lvl w:ilvl="0" w:tplc="91943D1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16D1115"/>
    <w:multiLevelType w:val="hybridMultilevel"/>
    <w:tmpl w:val="3872D9EA"/>
    <w:lvl w:ilvl="0" w:tplc="34B690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FF"/>
    <w:rsid w:val="00014FC6"/>
    <w:rsid w:val="00072CF2"/>
    <w:rsid w:val="0014046F"/>
    <w:rsid w:val="00157CD1"/>
    <w:rsid w:val="00162748"/>
    <w:rsid w:val="002205FF"/>
    <w:rsid w:val="00284A40"/>
    <w:rsid w:val="002D01C1"/>
    <w:rsid w:val="00322CD1"/>
    <w:rsid w:val="00346C54"/>
    <w:rsid w:val="00381E28"/>
    <w:rsid w:val="003956E3"/>
    <w:rsid w:val="003D4A17"/>
    <w:rsid w:val="00431BAF"/>
    <w:rsid w:val="004659BA"/>
    <w:rsid w:val="004C0E81"/>
    <w:rsid w:val="00586C77"/>
    <w:rsid w:val="00665EEA"/>
    <w:rsid w:val="006D6F27"/>
    <w:rsid w:val="0072594A"/>
    <w:rsid w:val="0078772F"/>
    <w:rsid w:val="007D434D"/>
    <w:rsid w:val="007E20B5"/>
    <w:rsid w:val="00804F67"/>
    <w:rsid w:val="009527ED"/>
    <w:rsid w:val="00A263A8"/>
    <w:rsid w:val="00B0590C"/>
    <w:rsid w:val="00BB271B"/>
    <w:rsid w:val="00BD4658"/>
    <w:rsid w:val="00BE290E"/>
    <w:rsid w:val="00C575A8"/>
    <w:rsid w:val="00D11210"/>
    <w:rsid w:val="00DB2FDF"/>
    <w:rsid w:val="00DB48E4"/>
    <w:rsid w:val="00E615FD"/>
    <w:rsid w:val="00E928D8"/>
    <w:rsid w:val="00EB4E65"/>
    <w:rsid w:val="00EF2D50"/>
    <w:rsid w:val="00EF4AEC"/>
    <w:rsid w:val="00EF72F4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AF175-7DFE-4625-B2D7-5CF4CAF6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205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rsid w:val="00BD4658"/>
    <w:pPr>
      <w:spacing w:after="120" w:line="480" w:lineRule="auto"/>
    </w:pPr>
    <w:rPr>
      <w:sz w:val="24"/>
      <w:szCs w:val="24"/>
      <w:lang w:val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BD46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8772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8772F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78772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8772F"/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Mihinjač Pleše</dc:creator>
  <cp:lastModifiedBy>Windows korisnik</cp:lastModifiedBy>
  <cp:revision>3</cp:revision>
  <cp:lastPrinted>2019-10-24T09:27:00Z</cp:lastPrinted>
  <dcterms:created xsi:type="dcterms:W3CDTF">2019-10-24T11:28:00Z</dcterms:created>
  <dcterms:modified xsi:type="dcterms:W3CDTF">2019-10-24T11:32:00Z</dcterms:modified>
</cp:coreProperties>
</file>