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F17C" w14:textId="77777777" w:rsidR="00BA4087" w:rsidRPr="00231591" w:rsidRDefault="00BA4087" w:rsidP="00BA4087">
      <w:r w:rsidRPr="00231591">
        <w:rPr>
          <w:noProof/>
        </w:rPr>
        <w:t xml:space="preserve">               </w:t>
      </w:r>
      <w:r w:rsidRPr="00231591">
        <w:rPr>
          <w:noProof/>
        </w:rPr>
        <w:drawing>
          <wp:inline distT="0" distB="0" distL="0" distR="0" wp14:anchorId="27942683" wp14:editId="799627B5">
            <wp:extent cx="50482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C9E569" w14:textId="77777777" w:rsidR="00BA4087" w:rsidRPr="00231591" w:rsidRDefault="00BA4087" w:rsidP="00BA4087"/>
    <w:p w14:paraId="4172ABEF" w14:textId="77777777" w:rsidR="00BA4087" w:rsidRPr="00231591" w:rsidRDefault="00BA4087" w:rsidP="00BA4087">
      <w:r w:rsidRPr="00231591">
        <w:t>REPUBLIKA HRVATSKA</w:t>
      </w:r>
    </w:p>
    <w:p w14:paraId="673AD1E7" w14:textId="77777777" w:rsidR="00BA4087" w:rsidRPr="00231591" w:rsidRDefault="00BA4087" w:rsidP="00BA4087">
      <w:r w:rsidRPr="00231591">
        <w:t>LIČKO-SENJSKA ŽUPANIJA</w:t>
      </w:r>
    </w:p>
    <w:p w14:paraId="56938234" w14:textId="77777777" w:rsidR="00BA4087" w:rsidRPr="00231591" w:rsidRDefault="00BA4087" w:rsidP="00BA4087">
      <w:r w:rsidRPr="00231591">
        <w:t>GRAD NOVALJA</w:t>
      </w:r>
    </w:p>
    <w:p w14:paraId="73F6E552" w14:textId="77777777" w:rsidR="00BA4087" w:rsidRPr="00231591" w:rsidRDefault="00BA4087" w:rsidP="00BA4087">
      <w:r w:rsidRPr="00231591">
        <w:t>GRADONAČELNIK</w:t>
      </w:r>
      <w:r w:rsidRPr="00231591">
        <w:tab/>
      </w:r>
      <w:r w:rsidRPr="00231591">
        <w:tab/>
      </w:r>
      <w:r w:rsidRPr="00231591">
        <w:tab/>
      </w:r>
      <w:r w:rsidRPr="00231591">
        <w:tab/>
      </w:r>
      <w:r w:rsidRPr="00231591">
        <w:tab/>
      </w:r>
      <w:r w:rsidRPr="00231591">
        <w:tab/>
      </w:r>
      <w:r w:rsidRPr="00231591">
        <w:tab/>
      </w:r>
    </w:p>
    <w:p w14:paraId="61C87239" w14:textId="37E11EEF" w:rsidR="00BA4087" w:rsidRPr="00231591" w:rsidRDefault="00411DE7" w:rsidP="00BA4087">
      <w:r>
        <w:t>KLASA</w:t>
      </w:r>
      <w:r w:rsidR="00BA4087" w:rsidRPr="00231591">
        <w:t xml:space="preserve">: </w:t>
      </w:r>
      <w:r>
        <w:t>302-03/22-01/02</w:t>
      </w:r>
      <w:r w:rsidR="00BA4087" w:rsidRPr="00231591">
        <w:tab/>
      </w:r>
      <w:r w:rsidR="00BA4087" w:rsidRPr="00231591">
        <w:tab/>
      </w:r>
      <w:r w:rsidR="00BA4087" w:rsidRPr="00231591">
        <w:tab/>
      </w:r>
      <w:r w:rsidR="00BA4087" w:rsidRPr="00231591">
        <w:tab/>
      </w:r>
    </w:p>
    <w:p w14:paraId="61D2E339" w14:textId="0C17750B" w:rsidR="00BA4087" w:rsidRPr="00231591" w:rsidRDefault="00411DE7" w:rsidP="00BA4087">
      <w:r>
        <w:t>URBROJ</w:t>
      </w:r>
      <w:r w:rsidR="00BA4087" w:rsidRPr="00231591">
        <w:t>:</w:t>
      </w:r>
      <w:r>
        <w:t xml:space="preserve"> 2125-6-01/01-22-01</w:t>
      </w:r>
      <w:r w:rsidR="00BA4087" w:rsidRPr="00231591">
        <w:tab/>
      </w:r>
      <w:r w:rsidR="00BA4087" w:rsidRPr="00231591">
        <w:tab/>
      </w:r>
      <w:r w:rsidR="00BA4087" w:rsidRPr="00231591">
        <w:tab/>
      </w:r>
    </w:p>
    <w:p w14:paraId="7263FED6" w14:textId="2DC409B2" w:rsidR="00BA4087" w:rsidRPr="00231591" w:rsidRDefault="00E1273D" w:rsidP="00BA4087">
      <w:r w:rsidRPr="00231591">
        <w:t>Novalja:</w:t>
      </w:r>
      <w:r w:rsidR="00411DE7">
        <w:t xml:space="preserve"> 01. prosinca 2022. g.</w:t>
      </w:r>
      <w:r w:rsidR="00BA4087" w:rsidRPr="00231591">
        <w:tab/>
      </w:r>
    </w:p>
    <w:p w14:paraId="01343E9F" w14:textId="77777777" w:rsidR="00BA4087" w:rsidRPr="00231591" w:rsidRDefault="00BA4087" w:rsidP="00BA4087"/>
    <w:p w14:paraId="4C531C5F" w14:textId="77777777" w:rsidR="00BA4087" w:rsidRPr="00231591" w:rsidRDefault="00BA4087" w:rsidP="00BA4087"/>
    <w:p w14:paraId="2B7454B6" w14:textId="77777777" w:rsidR="00BA4087" w:rsidRPr="00231591" w:rsidRDefault="00BA4087" w:rsidP="00BA4087">
      <w:pPr>
        <w:jc w:val="both"/>
      </w:pPr>
    </w:p>
    <w:p w14:paraId="28E29426" w14:textId="6BEEC557" w:rsidR="00BA4087" w:rsidRPr="00231591" w:rsidRDefault="00BA4087" w:rsidP="00BA4087">
      <w:pPr>
        <w:pStyle w:val="t-9-8"/>
        <w:spacing w:before="0" w:beforeAutospacing="0" w:after="225" w:afterAutospacing="0"/>
        <w:jc w:val="both"/>
        <w:textAlignment w:val="baseline"/>
      </w:pPr>
      <w:r w:rsidRPr="00231591">
        <w:t>Na temelju članka 48. Zakona o lokalnoj i područnoj (regionalnoj) samoupravi (Narodne novine, broj 33/01, 60/01, 129/05, 109/07, 125/08 i 36/09, 150/11, 144/12, 19/13, 137/15, 123/17</w:t>
      </w:r>
      <w:r w:rsidR="00AC61E2" w:rsidRPr="00231591">
        <w:t>, 98/18</w:t>
      </w:r>
      <w:r w:rsidR="00250407" w:rsidRPr="00231591">
        <w:t xml:space="preserve"> i</w:t>
      </w:r>
      <w:r w:rsidR="00AC61E2" w:rsidRPr="00231591">
        <w:t xml:space="preserve"> 144/20</w:t>
      </w:r>
      <w:r w:rsidRPr="00231591">
        <w:t xml:space="preserve">), članka 46. Statuta Grada Novalje (Županijski glasnik Ličko-senjske županije, broj 12/09, 7/13, 10/13, 18/13, 5/14 </w:t>
      </w:r>
      <w:r w:rsidR="00C07EDE" w:rsidRPr="00231591">
        <w:t>– pročišćeni tekst, 16/16</w:t>
      </w:r>
      <w:r w:rsidR="0036700C" w:rsidRPr="00231591">
        <w:t xml:space="preserve">, </w:t>
      </w:r>
      <w:r w:rsidR="00C07EDE" w:rsidRPr="00231591">
        <w:t>4/18</w:t>
      </w:r>
      <w:r w:rsidR="0036700C" w:rsidRPr="00231591">
        <w:t>, 20/19, 18/20</w:t>
      </w:r>
      <w:r w:rsidR="00250407" w:rsidRPr="00231591">
        <w:t xml:space="preserve"> i 8/21</w:t>
      </w:r>
      <w:r w:rsidRPr="00231591">
        <w:t>)</w:t>
      </w:r>
      <w:r w:rsidR="00484E39" w:rsidRPr="00231591">
        <w:t xml:space="preserve"> i </w:t>
      </w:r>
      <w:r w:rsidR="00C07EDE" w:rsidRPr="00231591">
        <w:t>članka</w:t>
      </w:r>
      <w:r w:rsidR="00484E39" w:rsidRPr="00231591">
        <w:t xml:space="preserve"> 10. i 11. Zakona o poticanju razvoja malog gospodarstva (Narodne novine broj 29/02, 63/07</w:t>
      </w:r>
      <w:r w:rsidR="00AC61E2" w:rsidRPr="00231591">
        <w:t xml:space="preserve">, </w:t>
      </w:r>
      <w:r w:rsidR="00484E39" w:rsidRPr="00231591">
        <w:t>53/12</w:t>
      </w:r>
      <w:r w:rsidR="00AC61E2" w:rsidRPr="00231591">
        <w:t>, 56/13, 121/</w:t>
      </w:r>
      <w:r w:rsidR="0036700C" w:rsidRPr="00231591">
        <w:t>1</w:t>
      </w:r>
      <w:r w:rsidR="00AC61E2" w:rsidRPr="00231591">
        <w:t>6</w:t>
      </w:r>
      <w:r w:rsidR="00484E39" w:rsidRPr="00231591">
        <w:t>)</w:t>
      </w:r>
      <w:r w:rsidRPr="00231591">
        <w:t>, Gradonačelnik Grada Novalje donosi:</w:t>
      </w:r>
    </w:p>
    <w:p w14:paraId="175A3AF7" w14:textId="77777777" w:rsidR="00BA4087" w:rsidRPr="00231591" w:rsidRDefault="00BA4087" w:rsidP="00BA4087">
      <w:pPr>
        <w:pStyle w:val="t-9-8"/>
        <w:spacing w:before="0" w:beforeAutospacing="0" w:after="225" w:afterAutospacing="0"/>
        <w:jc w:val="both"/>
        <w:textAlignment w:val="baseline"/>
      </w:pPr>
    </w:p>
    <w:p w14:paraId="7B94E24E" w14:textId="742F204F" w:rsidR="00133538" w:rsidRPr="00231591" w:rsidRDefault="00BA4087" w:rsidP="00BA4087">
      <w:pPr>
        <w:pStyle w:val="t-9-8"/>
        <w:spacing w:before="0" w:beforeAutospacing="0" w:after="225" w:afterAutospacing="0"/>
        <w:jc w:val="center"/>
        <w:textAlignment w:val="baseline"/>
        <w:rPr>
          <w:b/>
        </w:rPr>
      </w:pPr>
      <w:r w:rsidRPr="00231591">
        <w:rPr>
          <w:b/>
        </w:rPr>
        <w:t>PROGRAM</w:t>
      </w:r>
      <w:r w:rsidR="00133538" w:rsidRPr="00231591">
        <w:rPr>
          <w:b/>
        </w:rPr>
        <w:t xml:space="preserve"> POTICANJA RAZVOJA PODUZETNIŠTVA</w:t>
      </w:r>
      <w:r w:rsidR="00231591">
        <w:rPr>
          <w:b/>
        </w:rPr>
        <w:t xml:space="preserve"> NA PODRUČJU</w:t>
      </w:r>
      <w:r w:rsidR="00133538" w:rsidRPr="00231591">
        <w:rPr>
          <w:b/>
        </w:rPr>
        <w:t xml:space="preserve"> GRADA NOVALJE</w:t>
      </w:r>
    </w:p>
    <w:p w14:paraId="19BABC9B" w14:textId="3D5FF477" w:rsidR="00BA4087" w:rsidRPr="00231591" w:rsidRDefault="00087DF6" w:rsidP="00866CA1">
      <w:pPr>
        <w:pStyle w:val="t-9-8"/>
        <w:spacing w:before="0" w:beforeAutospacing="0" w:after="225" w:afterAutospacing="0"/>
        <w:jc w:val="center"/>
        <w:textAlignment w:val="baseline"/>
        <w:rPr>
          <w:b/>
        </w:rPr>
      </w:pPr>
      <w:r w:rsidRPr="00231591">
        <w:rPr>
          <w:b/>
        </w:rPr>
        <w:t xml:space="preserve"> ZA 20</w:t>
      </w:r>
      <w:r w:rsidR="003C48D2" w:rsidRPr="00231591">
        <w:rPr>
          <w:b/>
        </w:rPr>
        <w:t>22</w:t>
      </w:r>
      <w:r w:rsidR="00133538" w:rsidRPr="00231591">
        <w:rPr>
          <w:b/>
        </w:rPr>
        <w:t>. GODINU</w:t>
      </w:r>
    </w:p>
    <w:p w14:paraId="25325EAF" w14:textId="1867372B" w:rsidR="00221BD4" w:rsidRPr="00231591" w:rsidRDefault="00221BD4" w:rsidP="00866CA1">
      <w:pPr>
        <w:pStyle w:val="t-9-8"/>
        <w:spacing w:before="0" w:beforeAutospacing="0" w:after="225" w:afterAutospacing="0"/>
        <w:jc w:val="center"/>
        <w:textAlignment w:val="baseline"/>
        <w:rPr>
          <w:b/>
        </w:rPr>
      </w:pPr>
    </w:p>
    <w:p w14:paraId="756777CB" w14:textId="77777777" w:rsidR="002144A0" w:rsidRPr="00231591" w:rsidRDefault="00221BD4" w:rsidP="002144A0">
      <w:pPr>
        <w:pStyle w:val="t-9-8"/>
        <w:spacing w:before="0" w:beforeAutospacing="0" w:after="225" w:afterAutospacing="0"/>
        <w:textAlignment w:val="baseline"/>
        <w:rPr>
          <w:color w:val="FFFFFF" w:themeColor="background1"/>
        </w:rPr>
      </w:pPr>
      <w:bookmarkStart w:id="0" w:name="_Hlk93642313"/>
      <w:r w:rsidRPr="00231591">
        <w:rPr>
          <w:b/>
        </w:rPr>
        <w:t>UVODNE ODREDBE</w:t>
      </w:r>
      <w:r w:rsidR="000E1074" w:rsidRPr="00231591">
        <w:rPr>
          <w:color w:val="FFFFFF" w:themeColor="background1"/>
        </w:rPr>
        <w:t xml:space="preserve">  </w:t>
      </w:r>
      <w:bookmarkEnd w:id="0"/>
    </w:p>
    <w:p w14:paraId="20D5656F" w14:textId="27C616DA" w:rsidR="00BA4087" w:rsidRPr="00231591" w:rsidRDefault="00BA4087" w:rsidP="002144A0">
      <w:pPr>
        <w:pStyle w:val="t-9-8"/>
        <w:spacing w:before="0" w:beforeAutospacing="0" w:after="225" w:afterAutospacing="0"/>
        <w:jc w:val="center"/>
        <w:textAlignment w:val="baseline"/>
        <w:rPr>
          <w:b/>
        </w:rPr>
      </w:pPr>
      <w:r w:rsidRPr="00231591">
        <w:rPr>
          <w:b/>
        </w:rPr>
        <w:t>Članak 1.</w:t>
      </w:r>
    </w:p>
    <w:p w14:paraId="020104F0" w14:textId="1E722749" w:rsidR="00BA4087" w:rsidRPr="00231591" w:rsidRDefault="00F55A90" w:rsidP="00F55A90">
      <w:pPr>
        <w:jc w:val="both"/>
      </w:pPr>
      <w:r>
        <w:t xml:space="preserve">(1) </w:t>
      </w:r>
      <w:r w:rsidR="00BA4087" w:rsidRPr="00231591">
        <w:t>Ovim Programom mjera potica</w:t>
      </w:r>
      <w:r w:rsidR="00E1273D" w:rsidRPr="00231591">
        <w:t>nja razvoja poduzetništva u 20</w:t>
      </w:r>
      <w:r w:rsidR="00FD14A9" w:rsidRPr="00231591">
        <w:t>22</w:t>
      </w:r>
      <w:r w:rsidR="00BA4087" w:rsidRPr="00231591">
        <w:t>. godini (u daljnjem tekstu: Program) propisuju se opći uvjeti, kriteriji i postupak dodjele poticaja Grada Novalje</w:t>
      </w:r>
      <w:r w:rsidR="00A11A07" w:rsidRPr="00231591">
        <w:t xml:space="preserve"> (u daljnjem tekstu provoditelja)</w:t>
      </w:r>
      <w:r w:rsidR="00BA4087" w:rsidRPr="00231591">
        <w:t xml:space="preserve"> za razvoj poduzetništva te obveze korisnika poticaja.</w:t>
      </w:r>
    </w:p>
    <w:p w14:paraId="7C270988" w14:textId="77777777" w:rsidR="00BA4087" w:rsidRPr="00231591" w:rsidRDefault="00BA4087" w:rsidP="00BA4087"/>
    <w:p w14:paraId="00A595E8" w14:textId="77777777" w:rsidR="00BA4087" w:rsidRPr="00231591" w:rsidRDefault="00BA4087" w:rsidP="00BA4087">
      <w:pPr>
        <w:jc w:val="center"/>
        <w:rPr>
          <w:b/>
        </w:rPr>
      </w:pPr>
      <w:r w:rsidRPr="00231591">
        <w:rPr>
          <w:b/>
        </w:rPr>
        <w:t>Članak 2.</w:t>
      </w:r>
    </w:p>
    <w:p w14:paraId="6B749442" w14:textId="77777777" w:rsidR="00BA4087" w:rsidRPr="00231591" w:rsidRDefault="00BA4087" w:rsidP="00BA4087">
      <w:pPr>
        <w:jc w:val="center"/>
      </w:pPr>
    </w:p>
    <w:p w14:paraId="7268A3E8" w14:textId="28F5508C" w:rsidR="00866CA1" w:rsidRPr="00231591" w:rsidRDefault="00F55A90" w:rsidP="00F55A90">
      <w:pPr>
        <w:jc w:val="both"/>
      </w:pPr>
      <w:r>
        <w:t xml:space="preserve">(2) </w:t>
      </w:r>
      <w:r w:rsidR="00866CA1" w:rsidRPr="00231591">
        <w:t>Potpore koje se dodjeljuju po ovom Programu dodjeljuju se sukladno pravilima EU o pružanju državne potpore propisanim Uredbom Komisije (EZ) br. 1407/2013 od 18. prosinca 2013. o primjeni članaka 107. i 108. Ugovora o funkcioniranju Europske unije na de minimis potpore (S</w:t>
      </w:r>
      <w:r w:rsidR="000C1ABB" w:rsidRPr="00231591">
        <w:t>lužbeni vjesnik</w:t>
      </w:r>
      <w:r w:rsidR="00866CA1" w:rsidRPr="00231591">
        <w:t xml:space="preserve"> EU, L352</w:t>
      </w:r>
      <w:r w:rsidR="000C1ABB" w:rsidRPr="00231591">
        <w:t>/1, L215/3 od 7. srpnja 2020</w:t>
      </w:r>
      <w:r w:rsidR="00866CA1" w:rsidRPr="00231591">
        <w:t>. – u daljnjem tekstu Uredba o potporama male vrijednosti br. 1407/2013). Sukladno članku 2., točka 2. Uredbe o potporama male vrijednosti br. 1407/2013 pod pojmom „jedan poduzetnik“ obuhvaćena su sva poduzeća koja su u najmanje jednom od sljedećih međusobnih odnosa:</w:t>
      </w:r>
    </w:p>
    <w:p w14:paraId="3364F14B" w14:textId="77777777" w:rsidR="00484E39" w:rsidRPr="00231591" w:rsidRDefault="00484E39" w:rsidP="00BA4087"/>
    <w:p w14:paraId="4289A762" w14:textId="77777777" w:rsidR="00866CA1" w:rsidRPr="00231591" w:rsidRDefault="00866CA1" w:rsidP="00866CA1">
      <w:pPr>
        <w:jc w:val="both"/>
      </w:pPr>
      <w:r w:rsidRPr="00231591">
        <w:t xml:space="preserve">a) jedno poduzeće ima većinu glasačkih prava dioničara ili članova u drugom poduzeću; </w:t>
      </w:r>
    </w:p>
    <w:p w14:paraId="35E72BFA" w14:textId="77777777" w:rsidR="00866CA1" w:rsidRPr="00231591" w:rsidRDefault="00866CA1" w:rsidP="00866CA1"/>
    <w:p w14:paraId="008ED357" w14:textId="77777777" w:rsidR="00866CA1" w:rsidRPr="00231591" w:rsidRDefault="00866CA1" w:rsidP="00866CA1">
      <w:pPr>
        <w:jc w:val="both"/>
      </w:pPr>
      <w:r w:rsidRPr="00231591">
        <w:lastRenderedPageBreak/>
        <w:t xml:space="preserve">b) jedno poduzeće ima pravo imenovati ili smijeniti većinu članova upravnog, upravljačkog ili nadzornog tijela drugog poduzeća; </w:t>
      </w:r>
    </w:p>
    <w:p w14:paraId="024E68F5" w14:textId="77777777" w:rsidR="00866CA1" w:rsidRPr="00231591" w:rsidRDefault="00866CA1" w:rsidP="00866CA1">
      <w:pPr>
        <w:jc w:val="both"/>
      </w:pPr>
    </w:p>
    <w:p w14:paraId="151D22E6" w14:textId="77777777" w:rsidR="00866CA1" w:rsidRPr="00231591" w:rsidRDefault="00866CA1" w:rsidP="00866CA1">
      <w:pPr>
        <w:jc w:val="both"/>
      </w:pPr>
      <w:r w:rsidRPr="00231591">
        <w:t xml:space="preserve">c) jedno poduzeće ima pravo ostvarivati vladajući utjecaj na drugo poduzeće prema ugovoru sklopljenom s tim poduzećem ili prema odredbi statuta ili društvenog ugovora tog poduzeća; </w:t>
      </w:r>
    </w:p>
    <w:p w14:paraId="19D090C2" w14:textId="77777777" w:rsidR="00866CA1" w:rsidRPr="00231591" w:rsidRDefault="00866CA1" w:rsidP="00866CA1">
      <w:pPr>
        <w:jc w:val="both"/>
      </w:pPr>
    </w:p>
    <w:p w14:paraId="714E1A55" w14:textId="77777777" w:rsidR="00866CA1" w:rsidRPr="00231591" w:rsidRDefault="00866CA1" w:rsidP="00866CA1">
      <w:pPr>
        <w:jc w:val="both"/>
      </w:pPr>
      <w:r w:rsidRPr="00231591">
        <w:t xml:space="preserve">d) jedno poduzeće, koje je dioničar ili član u drugom poduzeću, kontrolira samo, u skladu s dogovorom s drugim dioničarima ili članovima tog poduzeća, većinu glasačkih prava dioničara ili glasačkih prava članova u tom poduzeću. </w:t>
      </w:r>
    </w:p>
    <w:p w14:paraId="5C552BBF" w14:textId="77777777" w:rsidR="00866CA1" w:rsidRPr="00231591" w:rsidRDefault="00866CA1" w:rsidP="00866CA1">
      <w:pPr>
        <w:jc w:val="both"/>
      </w:pPr>
    </w:p>
    <w:p w14:paraId="4A7C202B" w14:textId="43943E4E" w:rsidR="00866CA1" w:rsidRPr="00231591" w:rsidRDefault="00866CA1" w:rsidP="00866CA1">
      <w:pPr>
        <w:jc w:val="both"/>
      </w:pPr>
      <w:r w:rsidRPr="00231591">
        <w:t>Poduzeća koja su u bilo kojem od odnosa navedenih u prvom podstavku točkama (a) do (d) preko jednog ili više drugih poduzeća isto se tako smatraju jednim poduzetnikom.</w:t>
      </w:r>
    </w:p>
    <w:p w14:paraId="2927011E" w14:textId="77777777" w:rsidR="002144A0" w:rsidRPr="00231591" w:rsidRDefault="002144A0" w:rsidP="00866CA1">
      <w:pPr>
        <w:jc w:val="both"/>
      </w:pPr>
    </w:p>
    <w:p w14:paraId="3CAD71BA" w14:textId="64F0C43C" w:rsidR="002144A0" w:rsidRPr="00231591" w:rsidRDefault="002144A0" w:rsidP="00866CA1">
      <w:pPr>
        <w:jc w:val="both"/>
      </w:pPr>
    </w:p>
    <w:p w14:paraId="4D943CD3" w14:textId="434D0857" w:rsidR="00484E39" w:rsidRPr="00231591" w:rsidRDefault="00484E39" w:rsidP="00484E39">
      <w:pPr>
        <w:jc w:val="center"/>
        <w:rPr>
          <w:b/>
        </w:rPr>
      </w:pPr>
      <w:r w:rsidRPr="00231591">
        <w:rPr>
          <w:b/>
        </w:rPr>
        <w:t>Članak 3.</w:t>
      </w:r>
    </w:p>
    <w:p w14:paraId="7D45D45C" w14:textId="7AF0B6B1" w:rsidR="002144A0" w:rsidRPr="00231591" w:rsidRDefault="002144A0" w:rsidP="00484E39">
      <w:pPr>
        <w:jc w:val="center"/>
        <w:rPr>
          <w:b/>
        </w:rPr>
      </w:pPr>
    </w:p>
    <w:p w14:paraId="7F9DAC71" w14:textId="65E74D27" w:rsidR="002144A0" w:rsidRPr="00231591" w:rsidRDefault="002144A0" w:rsidP="002144A0">
      <w:pPr>
        <w:rPr>
          <w:b/>
        </w:rPr>
      </w:pPr>
      <w:r w:rsidRPr="00231591">
        <w:rPr>
          <w:b/>
        </w:rPr>
        <w:t>KORISNICI</w:t>
      </w:r>
    </w:p>
    <w:p w14:paraId="4AEE3A3A" w14:textId="77777777" w:rsidR="00484E39" w:rsidRPr="00231591" w:rsidRDefault="00484E39" w:rsidP="00484E39">
      <w:pPr>
        <w:jc w:val="center"/>
      </w:pPr>
    </w:p>
    <w:p w14:paraId="303C992A" w14:textId="39799802" w:rsidR="00E94065" w:rsidRPr="00231591" w:rsidRDefault="00F55A90" w:rsidP="00F55A90">
      <w:pPr>
        <w:jc w:val="both"/>
      </w:pPr>
      <w:r>
        <w:t xml:space="preserve">(1) </w:t>
      </w:r>
      <w:r w:rsidR="00E94065" w:rsidRPr="00231591">
        <w:t xml:space="preserve">Korisnici potpora iz ovog Programa </w:t>
      </w:r>
      <w:bookmarkStart w:id="1" w:name="_Hlk117849635"/>
      <w:r w:rsidR="00E94065" w:rsidRPr="00231591">
        <w:t>mogu biti pravne i fizičke osobe definirane Zakonom o poticanju razvoja malog gospodarstva, koje posluju i imaju registrirano sjedište  odnosno prebiv</w:t>
      </w:r>
      <w:r w:rsidR="00A11A07" w:rsidRPr="00231591">
        <w:t>alište na području Provoditelja</w:t>
      </w:r>
      <w:r w:rsidR="00E94065" w:rsidRPr="00231591">
        <w:t>, što uključuje trgovačka društva, obrte, izuzev trgov</w:t>
      </w:r>
      <w:r w:rsidR="00A11A07" w:rsidRPr="00231591">
        <w:t>ačkih društava u kojima je Provoditelj</w:t>
      </w:r>
      <w:r w:rsidR="00E94065" w:rsidRPr="00231591">
        <w:t xml:space="preserve"> osnivač ili ima vlasnički udjel u temeljnom kapitalu. Korisnik subvencije mora imati najmanje jednog zaposlenog na neodređeno vrijeme uključujući i vlasnika/vlasnicu. Poduzetnik također ne smije imati drugu tvrtku ili obrt koja je u postupku predstečajne nagodbe, stečaja ili likvidacije.</w:t>
      </w:r>
      <w:bookmarkEnd w:id="1"/>
    </w:p>
    <w:p w14:paraId="240F7443" w14:textId="77777777" w:rsidR="002E535B" w:rsidRPr="00231591" w:rsidRDefault="002E535B" w:rsidP="0049117F">
      <w:pPr>
        <w:ind w:left="360"/>
        <w:jc w:val="both"/>
      </w:pPr>
    </w:p>
    <w:p w14:paraId="370A9154" w14:textId="77777777" w:rsidR="002144A0" w:rsidRPr="00231591" w:rsidRDefault="002144A0" w:rsidP="002144A0">
      <w:pPr>
        <w:jc w:val="both"/>
      </w:pPr>
    </w:p>
    <w:p w14:paraId="6AFBB95F" w14:textId="7C87554E" w:rsidR="002144A0" w:rsidRPr="00231591" w:rsidRDefault="002144A0" w:rsidP="002144A0">
      <w:pPr>
        <w:jc w:val="both"/>
      </w:pPr>
      <w:r w:rsidRPr="00231591">
        <w:rPr>
          <w:b/>
        </w:rPr>
        <w:t>MJERE</w:t>
      </w:r>
      <w:r w:rsidR="002E535B" w:rsidRPr="00231591">
        <w:rPr>
          <w:b/>
        </w:rPr>
        <w:t xml:space="preserve"> I AKTIVNOSTI</w:t>
      </w:r>
    </w:p>
    <w:p w14:paraId="1FCCAEC9" w14:textId="77777777" w:rsidR="00E94065" w:rsidRPr="00231591" w:rsidRDefault="00E94065" w:rsidP="0022741E">
      <w:pPr>
        <w:jc w:val="both"/>
      </w:pPr>
    </w:p>
    <w:p w14:paraId="0A5A1649" w14:textId="77777777" w:rsidR="00E94065" w:rsidRPr="00231591" w:rsidRDefault="00E94065" w:rsidP="0022741E">
      <w:pPr>
        <w:jc w:val="both"/>
      </w:pPr>
      <w:r w:rsidRPr="00231591">
        <w:t>(2) Prava na potpore iz ovog programa ostvaruju se kroz provedbu sljedećih mjera i aktivnosti;</w:t>
      </w:r>
    </w:p>
    <w:p w14:paraId="3D15AA03" w14:textId="77777777" w:rsidR="00E94065" w:rsidRPr="00231591" w:rsidRDefault="00E94065" w:rsidP="0022741E">
      <w:pPr>
        <w:jc w:val="both"/>
      </w:pPr>
    </w:p>
    <w:p w14:paraId="4CEC81AB" w14:textId="77777777" w:rsidR="00D505F2" w:rsidRPr="00231591" w:rsidRDefault="00E94065" w:rsidP="0022741E">
      <w:pPr>
        <w:ind w:left="360"/>
        <w:jc w:val="both"/>
      </w:pPr>
      <w:r w:rsidRPr="00231591">
        <w:t xml:space="preserve">Mjera 1. </w:t>
      </w:r>
      <w:bookmarkStart w:id="2" w:name="_Hlk117849480"/>
      <w:r w:rsidR="00D505F2" w:rsidRPr="00231591">
        <w:t xml:space="preserve">Subvencioniranje troškova poduzetnika početnika </w:t>
      </w:r>
    </w:p>
    <w:bookmarkEnd w:id="2"/>
    <w:p w14:paraId="34194364" w14:textId="74C732D8" w:rsidR="00013A41" w:rsidRPr="00231591" w:rsidRDefault="00013A41" w:rsidP="00D325AA">
      <w:pPr>
        <w:ind w:left="360"/>
        <w:jc w:val="both"/>
      </w:pPr>
      <w:r w:rsidRPr="00231591">
        <w:t>Mjera 2.</w:t>
      </w:r>
      <w:r w:rsidR="00D325AA" w:rsidRPr="00231591">
        <w:t xml:space="preserve"> </w:t>
      </w:r>
      <w:bookmarkStart w:id="3" w:name="_Hlk117849435"/>
      <w:r w:rsidR="00D325AA" w:rsidRPr="00231591">
        <w:t>Subvencioniranje troškova izrade projektnih prijedloga za sufinanciranje iz fondova Europske unije i nacionalnih fondova</w:t>
      </w:r>
    </w:p>
    <w:bookmarkEnd w:id="3"/>
    <w:p w14:paraId="483B2347" w14:textId="77777777" w:rsidR="00013A41" w:rsidRPr="00231591" w:rsidRDefault="00013A41" w:rsidP="0022741E">
      <w:pPr>
        <w:ind w:left="360"/>
        <w:jc w:val="both"/>
      </w:pPr>
      <w:r w:rsidRPr="00231591">
        <w:t xml:space="preserve">Mjera 3. Sufinanciranje ulaganja u standarde kvalitete i diversifikaciju turističke ponude </w:t>
      </w:r>
    </w:p>
    <w:p w14:paraId="1FC5445F" w14:textId="77777777" w:rsidR="00013A41" w:rsidRPr="00231591" w:rsidRDefault="00013A41" w:rsidP="0022741E">
      <w:pPr>
        <w:ind w:left="360"/>
        <w:jc w:val="both"/>
      </w:pPr>
      <w:r w:rsidRPr="00231591">
        <w:t>Mjera 4. Subvencioniranje troškova polaganja stručnih i majstorskih ispita</w:t>
      </w:r>
    </w:p>
    <w:p w14:paraId="26F4B637" w14:textId="776269B8" w:rsidR="00CF3A3D" w:rsidRPr="00231591" w:rsidRDefault="00013A41" w:rsidP="00D505F2">
      <w:pPr>
        <w:ind w:left="360"/>
        <w:jc w:val="both"/>
      </w:pPr>
      <w:r w:rsidRPr="00231591">
        <w:t xml:space="preserve">Mjera 5. Jačanje konkurentnosti malog i srednjeg poduzetništva </w:t>
      </w:r>
    </w:p>
    <w:p w14:paraId="157EB31B" w14:textId="3E918B70" w:rsidR="00D505F2" w:rsidRPr="00231591" w:rsidRDefault="00D505F2" w:rsidP="00D505F2">
      <w:pPr>
        <w:ind w:left="360"/>
        <w:jc w:val="both"/>
      </w:pPr>
      <w:r w:rsidRPr="00231591">
        <w:t>Mjera 6.</w:t>
      </w:r>
      <w:r w:rsidR="00231591">
        <w:t xml:space="preserve"> </w:t>
      </w:r>
      <w:r w:rsidR="00231591" w:rsidRPr="00231591">
        <w:t>Subvencioniranje promotivnih aktivnosti – nastupanje na sajmovima i digitalni marketing</w:t>
      </w:r>
    </w:p>
    <w:p w14:paraId="4427571C" w14:textId="433D84EB" w:rsidR="006A0F79" w:rsidRPr="00231591" w:rsidRDefault="00104006" w:rsidP="00015816">
      <w:pPr>
        <w:ind w:left="360"/>
        <w:jc w:val="both"/>
      </w:pPr>
      <w:r w:rsidRPr="00231591">
        <w:t>Mjera</w:t>
      </w:r>
      <w:r w:rsidR="00D505F2" w:rsidRPr="00231591">
        <w:t xml:space="preserve"> 7</w:t>
      </w:r>
      <w:r w:rsidR="00013A41" w:rsidRPr="00231591">
        <w:t xml:space="preserve">. Subvencioniranja očuvanja tradicionalnih i deficitarnih djelatnosti i proizvoda    </w:t>
      </w:r>
      <w:r w:rsidR="006A0F79" w:rsidRPr="00231591">
        <w:t>kroz:</w:t>
      </w:r>
    </w:p>
    <w:p w14:paraId="6DB50050" w14:textId="50D46EA6" w:rsidR="009277B3" w:rsidRPr="00231591" w:rsidRDefault="00C734CD" w:rsidP="002E535B">
      <w:pPr>
        <w:ind w:left="1416"/>
        <w:jc w:val="both"/>
      </w:pPr>
      <w:r w:rsidRPr="00231591">
        <w:t>M.</w:t>
      </w:r>
      <w:r w:rsidR="00D505F2" w:rsidRPr="00231591">
        <w:t>7</w:t>
      </w:r>
      <w:r w:rsidR="00995509" w:rsidRPr="00231591">
        <w:t>.</w:t>
      </w:r>
      <w:r w:rsidR="00FD14A9" w:rsidRPr="00231591">
        <w:t>1</w:t>
      </w:r>
      <w:r w:rsidR="009277B3" w:rsidRPr="00231591">
        <w:t>. Subvencioniranje vodoopskrbe gospodarske djelatnosti na područjima bez vodovodne mreže</w:t>
      </w:r>
    </w:p>
    <w:p w14:paraId="6B54BCC7" w14:textId="713AB7E7" w:rsidR="009277B3" w:rsidRPr="00231591" w:rsidRDefault="00C734CD" w:rsidP="0022741E">
      <w:pPr>
        <w:ind w:left="1416"/>
        <w:jc w:val="both"/>
      </w:pPr>
      <w:r w:rsidRPr="00231591">
        <w:t>M.</w:t>
      </w:r>
      <w:r w:rsidR="00D505F2" w:rsidRPr="00231591">
        <w:t>7.2</w:t>
      </w:r>
      <w:r w:rsidR="009277B3" w:rsidRPr="00231591">
        <w:t xml:space="preserve">. </w:t>
      </w:r>
      <w:bookmarkStart w:id="4" w:name="_Hlk93653681"/>
      <w:r w:rsidR="009277B3" w:rsidRPr="00231591">
        <w:t>Dostupnost deficitarnih i tradicijskih djelatnosti</w:t>
      </w:r>
      <w:bookmarkEnd w:id="4"/>
    </w:p>
    <w:p w14:paraId="345BCAB1" w14:textId="407BC836" w:rsidR="002E535B" w:rsidRPr="00231591" w:rsidRDefault="002E535B" w:rsidP="0022741E">
      <w:pPr>
        <w:ind w:left="1416"/>
        <w:jc w:val="both"/>
      </w:pPr>
    </w:p>
    <w:p w14:paraId="67BC8646" w14:textId="46781048" w:rsidR="002E535B" w:rsidRPr="00231591" w:rsidRDefault="002E535B" w:rsidP="0022741E">
      <w:pPr>
        <w:ind w:left="1416"/>
        <w:jc w:val="both"/>
      </w:pPr>
    </w:p>
    <w:p w14:paraId="071586BB" w14:textId="77777777" w:rsidR="002E535B" w:rsidRPr="00231591" w:rsidRDefault="002E535B" w:rsidP="0022741E">
      <w:pPr>
        <w:ind w:left="1416"/>
        <w:jc w:val="both"/>
      </w:pPr>
    </w:p>
    <w:p w14:paraId="0F039D9F" w14:textId="68C82F7F" w:rsidR="002144A0" w:rsidRPr="00231591" w:rsidRDefault="002E535B" w:rsidP="002144A0">
      <w:pPr>
        <w:jc w:val="both"/>
        <w:rPr>
          <w:b/>
          <w:bCs/>
        </w:rPr>
      </w:pPr>
      <w:r w:rsidRPr="00231591">
        <w:rPr>
          <w:b/>
          <w:bCs/>
        </w:rPr>
        <w:t xml:space="preserve">DOKUMENTACIJA </w:t>
      </w:r>
      <w:r w:rsidR="000718DF">
        <w:rPr>
          <w:b/>
          <w:bCs/>
        </w:rPr>
        <w:t>UZ</w:t>
      </w:r>
      <w:r w:rsidRPr="00231591">
        <w:rPr>
          <w:b/>
          <w:bCs/>
        </w:rPr>
        <w:t xml:space="preserve"> PRIJAVU</w:t>
      </w:r>
    </w:p>
    <w:p w14:paraId="2CDB0DCA" w14:textId="77777777" w:rsidR="00E840DB" w:rsidRPr="00231591" w:rsidRDefault="00E840DB" w:rsidP="0022741E">
      <w:pPr>
        <w:ind w:left="1416"/>
        <w:jc w:val="both"/>
      </w:pPr>
    </w:p>
    <w:p w14:paraId="6AACBCA5" w14:textId="5291268B" w:rsidR="00E840DB" w:rsidRPr="00231591" w:rsidRDefault="001A3B0A" w:rsidP="00E840DB">
      <w:pPr>
        <w:jc w:val="both"/>
      </w:pPr>
      <w:r w:rsidRPr="00231591">
        <w:t>(</w:t>
      </w:r>
      <w:r w:rsidR="000718DF">
        <w:t>1</w:t>
      </w:r>
      <w:r w:rsidRPr="00231591">
        <w:t xml:space="preserve">) </w:t>
      </w:r>
      <w:r w:rsidR="00E840DB" w:rsidRPr="00231591">
        <w:t>Podnositelj prijave na  dužan je dostaviti sljedeću dokumentaciju:</w:t>
      </w:r>
    </w:p>
    <w:p w14:paraId="7FCE03F8" w14:textId="77777777" w:rsidR="00E94065" w:rsidRPr="00231591" w:rsidRDefault="00E94065" w:rsidP="00013A41"/>
    <w:p w14:paraId="1D7B2EDE" w14:textId="77777777" w:rsidR="00E840DB" w:rsidRPr="00231591" w:rsidRDefault="00866CA1" w:rsidP="00E840DB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>presliku</w:t>
      </w:r>
      <w:r w:rsidR="00E840DB" w:rsidRPr="00231591">
        <w:rPr>
          <w:rFonts w:eastAsia="Calibri"/>
          <w:lang w:eastAsia="en-US"/>
        </w:rPr>
        <w:t xml:space="preserve"> registracije obrta/trgovačkog društva (obrtnica, rješenje ili izvadak iz sudskog registra)</w:t>
      </w:r>
    </w:p>
    <w:p w14:paraId="19C1B22C" w14:textId="77777777" w:rsidR="00E840DB" w:rsidRPr="00231591" w:rsidRDefault="00995509" w:rsidP="00E840DB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potvrdu da vlasnik </w:t>
      </w:r>
      <w:r w:rsidR="00E840DB" w:rsidRPr="00231591">
        <w:rPr>
          <w:rFonts w:eastAsia="Calibri"/>
          <w:lang w:eastAsia="en-US"/>
        </w:rPr>
        <w:t>tvrtke nema dugovanja prema Provoditelju po bilo kojoj osnovi</w:t>
      </w:r>
    </w:p>
    <w:p w14:paraId="36DD0C50" w14:textId="77777777" w:rsidR="006B3C94" w:rsidRPr="00231591" w:rsidRDefault="006B3C94" w:rsidP="006B3C94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>prilog 1. Izjava o prihvaćanju Općih uvjeta Javnog poziva</w:t>
      </w:r>
    </w:p>
    <w:p w14:paraId="592E3A18" w14:textId="77777777" w:rsidR="006B3C94" w:rsidRPr="00231591" w:rsidRDefault="006B3C94" w:rsidP="006B3C94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>prilog 2. Izjava o potporama male vrijednosti (za trgovačka društva, obrte i OPG-ove)</w:t>
      </w:r>
    </w:p>
    <w:p w14:paraId="30DBC594" w14:textId="5C076103" w:rsidR="00C07EDE" w:rsidRPr="00231591" w:rsidRDefault="00312399" w:rsidP="006B3C94">
      <w:pPr>
        <w:pStyle w:val="Odlomakpopisa"/>
        <w:numPr>
          <w:ilvl w:val="0"/>
          <w:numId w:val="6"/>
        </w:num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prilog 3</w:t>
      </w:r>
      <w:r w:rsidR="00C07EDE" w:rsidRPr="00231591">
        <w:rPr>
          <w:rFonts w:eastAsia="Calibri"/>
          <w:lang w:eastAsia="en-US"/>
        </w:rPr>
        <w:t>. Izjava o privoli</w:t>
      </w:r>
    </w:p>
    <w:p w14:paraId="7A3791B5" w14:textId="77777777" w:rsidR="00104006" w:rsidRPr="00231591" w:rsidRDefault="00104006" w:rsidP="00104006">
      <w:pPr>
        <w:pStyle w:val="Odlomakpopisa"/>
        <w:spacing w:after="200" w:line="276" w:lineRule="auto"/>
        <w:jc w:val="both"/>
        <w:rPr>
          <w:rFonts w:eastAsia="Calibri"/>
          <w:lang w:eastAsia="en-US"/>
        </w:rPr>
      </w:pPr>
    </w:p>
    <w:p w14:paraId="158926B0" w14:textId="77777777" w:rsidR="00EC4084" w:rsidRPr="00231591" w:rsidRDefault="00EC4084" w:rsidP="00EC4084">
      <w:pPr>
        <w:pStyle w:val="t-9-8"/>
        <w:spacing w:before="0" w:beforeAutospacing="0" w:after="225" w:afterAutospacing="0"/>
        <w:textAlignment w:val="baseline"/>
      </w:pPr>
      <w:r w:rsidRPr="00231591">
        <w:rPr>
          <w:b/>
        </w:rPr>
        <w:t xml:space="preserve">POTPORE ZA  PODUZETNIŠTVO </w:t>
      </w:r>
      <w:r w:rsidRPr="00231591">
        <w:rPr>
          <w:color w:val="FFFFFF" w:themeColor="background1"/>
        </w:rPr>
        <w:t xml:space="preserve"> </w:t>
      </w:r>
    </w:p>
    <w:p w14:paraId="04D63BB8" w14:textId="77777777" w:rsidR="0022741E" w:rsidRPr="00231591" w:rsidRDefault="001A3B0A" w:rsidP="001A3B0A">
      <w:pPr>
        <w:jc w:val="center"/>
        <w:rPr>
          <w:b/>
        </w:rPr>
      </w:pPr>
      <w:r w:rsidRPr="00231591">
        <w:rPr>
          <w:b/>
        </w:rPr>
        <w:t>Članak 4</w:t>
      </w:r>
      <w:r w:rsidR="0022741E" w:rsidRPr="00231591">
        <w:rPr>
          <w:b/>
        </w:rPr>
        <w:t>.</w:t>
      </w:r>
    </w:p>
    <w:p w14:paraId="29BDB014" w14:textId="77777777" w:rsidR="0022741E" w:rsidRPr="00231591" w:rsidRDefault="0022741E" w:rsidP="0022741E">
      <w:pPr>
        <w:jc w:val="center"/>
      </w:pPr>
    </w:p>
    <w:p w14:paraId="6D18A583" w14:textId="14B5CCE5" w:rsidR="0022741E" w:rsidRPr="00231591" w:rsidRDefault="00F55A90" w:rsidP="00F55A90">
      <w:pPr>
        <w:jc w:val="both"/>
      </w:pPr>
      <w:r>
        <w:t xml:space="preserve">(1) </w:t>
      </w:r>
      <w:r w:rsidR="0022741E" w:rsidRPr="00231591">
        <w:t>Ukupni iznos sredstava potpore predv</w:t>
      </w:r>
      <w:r w:rsidR="00A11A07" w:rsidRPr="00231591">
        <w:t xml:space="preserve">iđen u Proračunu Provoditelja </w:t>
      </w:r>
      <w:r w:rsidR="0022741E" w:rsidRPr="00231591">
        <w:t xml:space="preserve"> rasporediti će se na potpore definirane u članku 3. ovog Programa. Pravo prvenstva </w:t>
      </w:r>
      <w:r w:rsidR="008E34EB" w:rsidRPr="00231591">
        <w:t>pri dodjeli sredstava Programa imaju korisnici potpora koji su registrirani za proiz</w:t>
      </w:r>
      <w:r w:rsidR="00866CA1" w:rsidRPr="00231591">
        <w:t>vodnu/prerađivačku djelatnost. Bes</w:t>
      </w:r>
      <w:r w:rsidR="008E34EB" w:rsidRPr="00231591">
        <w:t>povr</w:t>
      </w:r>
      <w:r w:rsidR="00A11A07" w:rsidRPr="00231591">
        <w:t>atne potpore koje su predmet ovog Programa</w:t>
      </w:r>
      <w:r w:rsidR="008E34EB" w:rsidRPr="00231591">
        <w:t xml:space="preserve"> dodjeljuju</w:t>
      </w:r>
      <w:r w:rsidR="00A11A07" w:rsidRPr="00231591">
        <w:t xml:space="preserve">  se sukladno Javnom pozivu, tokom cijele godine ili do iskorištenja sredstava (ovisno koji kriterij nastupi ranije).</w:t>
      </w:r>
    </w:p>
    <w:p w14:paraId="008F6501" w14:textId="77777777" w:rsidR="00A44A5B" w:rsidRPr="00231591" w:rsidRDefault="00A44A5B" w:rsidP="00A44A5B">
      <w:pPr>
        <w:pStyle w:val="Odlomakpopisa"/>
        <w:jc w:val="both"/>
      </w:pPr>
    </w:p>
    <w:p w14:paraId="65927FE9" w14:textId="77777777" w:rsidR="003A000C" w:rsidRPr="00231591" w:rsidRDefault="003A000C" w:rsidP="0022741E">
      <w:pPr>
        <w:jc w:val="both"/>
      </w:pPr>
    </w:p>
    <w:p w14:paraId="0531285D" w14:textId="0E3FA831" w:rsidR="008E34EB" w:rsidRPr="00231591" w:rsidRDefault="00454457" w:rsidP="00454457">
      <w:pPr>
        <w:rPr>
          <w:b/>
        </w:rPr>
      </w:pPr>
      <w:bookmarkStart w:id="5" w:name="_Hlk93643272"/>
      <w:r w:rsidRPr="00231591">
        <w:rPr>
          <w:b/>
        </w:rPr>
        <w:t>MJERA 1.</w:t>
      </w:r>
      <w:r w:rsidR="00A44A5B" w:rsidRPr="00231591">
        <w:rPr>
          <w:b/>
        </w:rPr>
        <w:t xml:space="preserve"> </w:t>
      </w:r>
      <w:bookmarkEnd w:id="5"/>
      <w:r w:rsidR="008E34EB" w:rsidRPr="00231591">
        <w:rPr>
          <w:b/>
        </w:rPr>
        <w:t>Potpore</w:t>
      </w:r>
      <w:r w:rsidR="00A11A07" w:rsidRPr="00231591">
        <w:rPr>
          <w:b/>
        </w:rPr>
        <w:t xml:space="preserve"> novoosnovanim tvrtkama u proizvodnom i prerađivačkom sektoru</w:t>
      </w:r>
    </w:p>
    <w:p w14:paraId="49E622A5" w14:textId="77777777" w:rsidR="00A11A07" w:rsidRPr="00231591" w:rsidRDefault="00A11A07" w:rsidP="00A11A07">
      <w:pPr>
        <w:pStyle w:val="Odlomakpopisa"/>
        <w:jc w:val="center"/>
      </w:pPr>
    </w:p>
    <w:p w14:paraId="1CCBE9E3" w14:textId="77777777" w:rsidR="003A000C" w:rsidRPr="00231591" w:rsidRDefault="003A000C" w:rsidP="001A3B0A">
      <w:pPr>
        <w:jc w:val="center"/>
        <w:rPr>
          <w:b/>
        </w:rPr>
      </w:pPr>
    </w:p>
    <w:p w14:paraId="624BD5F9" w14:textId="1AED8491" w:rsidR="005B76A8" w:rsidRPr="00231591" w:rsidRDefault="001A3B0A" w:rsidP="001A3B0A">
      <w:pPr>
        <w:jc w:val="center"/>
        <w:rPr>
          <w:b/>
        </w:rPr>
      </w:pPr>
      <w:r w:rsidRPr="00231591">
        <w:rPr>
          <w:b/>
        </w:rPr>
        <w:t>Članak 5</w:t>
      </w:r>
      <w:r w:rsidR="00A11A07" w:rsidRPr="00231591">
        <w:rPr>
          <w:b/>
        </w:rPr>
        <w:t>.</w:t>
      </w:r>
    </w:p>
    <w:p w14:paraId="07FBDEE0" w14:textId="64A1DC63" w:rsidR="005B76A8" w:rsidRPr="00231591" w:rsidRDefault="005B76A8" w:rsidP="001A3B0A">
      <w:pPr>
        <w:jc w:val="center"/>
        <w:rPr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B76A8" w:rsidRPr="00231591" w14:paraId="3DF342F5" w14:textId="77777777" w:rsidTr="005B76A8">
        <w:tc>
          <w:tcPr>
            <w:tcW w:w="2689" w:type="dxa"/>
          </w:tcPr>
          <w:p w14:paraId="099D5C72" w14:textId="27820052" w:rsidR="005B76A8" w:rsidRPr="00231591" w:rsidRDefault="005B76A8" w:rsidP="00FC1F50">
            <w:pPr>
              <w:rPr>
                <w:b/>
              </w:rPr>
            </w:pPr>
            <w:bookmarkStart w:id="6" w:name="_Hlk93581667"/>
            <w:r w:rsidRPr="00231591">
              <w:rPr>
                <w:b/>
              </w:rPr>
              <w:t>S</w:t>
            </w:r>
            <w:r w:rsidR="00FC1F50" w:rsidRPr="00231591">
              <w:rPr>
                <w:b/>
              </w:rPr>
              <w:t>vrha</w:t>
            </w:r>
          </w:p>
        </w:tc>
        <w:tc>
          <w:tcPr>
            <w:tcW w:w="6373" w:type="dxa"/>
          </w:tcPr>
          <w:p w14:paraId="74582485" w14:textId="77777777" w:rsidR="00D505F2" w:rsidRPr="00231591" w:rsidRDefault="00D505F2" w:rsidP="00D505F2">
            <w:pPr>
              <w:rPr>
                <w:bCs/>
              </w:rPr>
            </w:pPr>
            <w:r w:rsidRPr="00231591">
              <w:rPr>
                <w:bCs/>
              </w:rPr>
              <w:t xml:space="preserve">Subvencioniranje troškova poduzetnika početnika </w:t>
            </w:r>
          </w:p>
          <w:p w14:paraId="74F03377" w14:textId="3929B6CA" w:rsidR="00DC3EC7" w:rsidRPr="00231591" w:rsidRDefault="00DC3EC7" w:rsidP="008A5561">
            <w:pPr>
              <w:rPr>
                <w:bCs/>
              </w:rPr>
            </w:pPr>
          </w:p>
        </w:tc>
      </w:tr>
      <w:tr w:rsidR="005B76A8" w:rsidRPr="00231591" w14:paraId="1C8DA6B8" w14:textId="77777777" w:rsidTr="005B76A8">
        <w:tc>
          <w:tcPr>
            <w:tcW w:w="2689" w:type="dxa"/>
          </w:tcPr>
          <w:p w14:paraId="385C8C0B" w14:textId="050E29BA" w:rsidR="005B76A8" w:rsidRPr="00231591" w:rsidRDefault="005B76A8" w:rsidP="00FC1F50">
            <w:pPr>
              <w:rPr>
                <w:b/>
              </w:rPr>
            </w:pPr>
            <w:r w:rsidRPr="00231591">
              <w:rPr>
                <w:b/>
              </w:rPr>
              <w:t>K</w:t>
            </w:r>
            <w:r w:rsidR="00FC1F50" w:rsidRPr="00231591">
              <w:rPr>
                <w:b/>
              </w:rPr>
              <w:t>orisnici</w:t>
            </w:r>
          </w:p>
        </w:tc>
        <w:tc>
          <w:tcPr>
            <w:tcW w:w="6373" w:type="dxa"/>
          </w:tcPr>
          <w:p w14:paraId="48B31DC0" w14:textId="33DA07B6" w:rsidR="005F2CA7" w:rsidRPr="00231591" w:rsidRDefault="005F2CA7" w:rsidP="005F2CA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Provoditelj dodjeljuje bespovratna sredstva </w:t>
            </w:r>
            <w:r w:rsidR="00D505F2" w:rsidRPr="00231591">
              <w:rPr>
                <w:rFonts w:eastAsia="Calibri"/>
                <w:lang w:eastAsia="en-US"/>
              </w:rPr>
              <w:t xml:space="preserve">Subjektima malog gospodarstva koji su u cijelosti u privatnom vlasništvu, sa sjedištem odnosno prebivalištem na području grada </w:t>
            </w:r>
            <w:r w:rsidRPr="00231591">
              <w:rPr>
                <w:rFonts w:eastAsia="Calibri"/>
                <w:lang w:eastAsia="en-US"/>
              </w:rPr>
              <w:t xml:space="preserve">i to : </w:t>
            </w:r>
          </w:p>
          <w:p w14:paraId="1A892F56" w14:textId="7A4B75B7" w:rsidR="005F2CA7" w:rsidRPr="00231591" w:rsidRDefault="00456B13" w:rsidP="005F2CA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</w:t>
            </w:r>
            <w:r w:rsidR="005F2CA7" w:rsidRPr="00231591">
              <w:rPr>
                <w:rFonts w:eastAsia="Calibri"/>
                <w:lang w:eastAsia="en-US"/>
              </w:rPr>
              <w:t xml:space="preserve">poduzetnicima-početnicima koji prvi puta otvaraju obrt ili trgovačko društvo ili imaju prvi puta otvoren obrt ili trgovačko društvo koje ne posluje duže od jedne (1) godine a koji imaju sjedište na području Provoditelja te najmanje jednu (1) zaposlenu osobu na neodređeno vrijeme, uključujući i vlasnika/vlasnicu,  sa prebivalištem na području Grada Novalje </w:t>
            </w:r>
          </w:p>
          <w:p w14:paraId="3BEFF6D3" w14:textId="77777777" w:rsidR="00DC3EC7" w:rsidRPr="00231591" w:rsidRDefault="00DC3EC7" w:rsidP="005F2CA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</w:p>
          <w:p w14:paraId="51755012" w14:textId="7B66AAEF" w:rsidR="005B76A8" w:rsidRPr="00231591" w:rsidRDefault="00C01A3F" w:rsidP="00DC3EC7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 xml:space="preserve">- </w:t>
            </w:r>
            <w:r w:rsidR="005F2CA7" w:rsidRPr="00231591">
              <w:rPr>
                <w:rFonts w:eastAsia="Calibri"/>
                <w:lang w:eastAsia="en-US"/>
              </w:rPr>
              <w:t>obrtima/trgovačkim društvima upisanim u Obrtni registar/na Trgovačkom sudu prethodnih godina, a koji sada po prvi puta zapošljavaju osobu na neodređeno vrijeme, uključujući i vlasnika/vlasnicu,  s prebivalištem na području Grada Novalje</w:t>
            </w:r>
          </w:p>
        </w:tc>
      </w:tr>
      <w:tr w:rsidR="008B00BE" w:rsidRPr="00231591" w14:paraId="14C87F73" w14:textId="77777777" w:rsidTr="005B76A8">
        <w:tc>
          <w:tcPr>
            <w:tcW w:w="2689" w:type="dxa"/>
          </w:tcPr>
          <w:p w14:paraId="67B0B9D7" w14:textId="440DF87F" w:rsidR="008B00BE" w:rsidRPr="00231591" w:rsidRDefault="008B00BE" w:rsidP="00FC1F50">
            <w:pPr>
              <w:rPr>
                <w:b/>
              </w:rPr>
            </w:pPr>
            <w:r w:rsidRPr="00231591">
              <w:rPr>
                <w:b/>
              </w:rPr>
              <w:t>Nositelj</w:t>
            </w:r>
          </w:p>
        </w:tc>
        <w:tc>
          <w:tcPr>
            <w:tcW w:w="6373" w:type="dxa"/>
          </w:tcPr>
          <w:p w14:paraId="01D64959" w14:textId="4ED055D5" w:rsidR="008B00BE" w:rsidRPr="00231591" w:rsidRDefault="003D72F9" w:rsidP="008A5561">
            <w:pPr>
              <w:rPr>
                <w:bCs/>
              </w:rPr>
            </w:pPr>
            <w:r w:rsidRPr="00231591">
              <w:rPr>
                <w:bCs/>
              </w:rPr>
              <w:t>Grad Novalja</w:t>
            </w:r>
          </w:p>
        </w:tc>
      </w:tr>
      <w:tr w:rsidR="005B76A8" w:rsidRPr="00231591" w14:paraId="67A27E54" w14:textId="77777777" w:rsidTr="005B76A8">
        <w:tc>
          <w:tcPr>
            <w:tcW w:w="2689" w:type="dxa"/>
          </w:tcPr>
          <w:p w14:paraId="0D5F16C7" w14:textId="0BD520BB" w:rsidR="005B76A8" w:rsidRPr="00231591" w:rsidRDefault="00FC1F50" w:rsidP="00FC1F50">
            <w:pPr>
              <w:rPr>
                <w:b/>
              </w:rPr>
            </w:pPr>
            <w:r w:rsidRPr="00231591">
              <w:rPr>
                <w:b/>
              </w:rPr>
              <w:t>Prihvatljivi troškovi</w:t>
            </w:r>
          </w:p>
        </w:tc>
        <w:tc>
          <w:tcPr>
            <w:tcW w:w="6373" w:type="dxa"/>
          </w:tcPr>
          <w:p w14:paraId="2CD99B35" w14:textId="71615A34" w:rsidR="003D72F9" w:rsidRPr="00231591" w:rsidRDefault="003D72F9" w:rsidP="003D72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 Bespovratna sredstva namijenjena su za:</w:t>
            </w:r>
          </w:p>
          <w:p w14:paraId="3323FDC5" w14:textId="547A583D" w:rsidR="003D72F9" w:rsidRPr="00231591" w:rsidRDefault="006778E4" w:rsidP="003D72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lastRenderedPageBreak/>
              <w:t>-</w:t>
            </w:r>
            <w:r w:rsidR="003D72F9" w:rsidRPr="00231591">
              <w:rPr>
                <w:rFonts w:eastAsia="Calibri"/>
                <w:lang w:eastAsia="en-US"/>
              </w:rPr>
              <w:t xml:space="preserve"> ishodovanje dokumentacije potrebne za otvaranje obrta ili trgovačkog društva (priznati troškovi javnobilježnička ovjera, procjena nekretnina, obrasci boniteta, sudski vještak, poslovni plan/investicijski program, projektno tehnološka dokumentacija, osiguranje minimalnih tehnoloških uvjeta za poslovni prostor, studij utjecaja na okoliš, dozvole) </w:t>
            </w:r>
          </w:p>
          <w:p w14:paraId="06CB4D48" w14:textId="4E6CFF9A" w:rsidR="003D72F9" w:rsidRPr="00231591" w:rsidRDefault="006778E4" w:rsidP="003D72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</w:t>
            </w:r>
            <w:r w:rsidR="003D72F9" w:rsidRPr="00231591">
              <w:rPr>
                <w:rFonts w:eastAsia="Calibri"/>
                <w:lang w:eastAsia="en-US"/>
              </w:rPr>
              <w:t xml:space="preserve"> troškove pri podnošenju zahtjeva za kredit i bankarske usluge za obradu kredita </w:t>
            </w:r>
          </w:p>
          <w:p w14:paraId="4060670C" w14:textId="3002E9FE" w:rsidR="003D72F9" w:rsidRPr="00231591" w:rsidRDefault="006778E4" w:rsidP="003D72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</w:t>
            </w:r>
            <w:r w:rsidR="00456B13" w:rsidRPr="00231591">
              <w:rPr>
                <w:rFonts w:eastAsia="Calibri"/>
                <w:lang w:eastAsia="en-US"/>
              </w:rPr>
              <w:t xml:space="preserve"> </w:t>
            </w:r>
            <w:r w:rsidR="003D72F9" w:rsidRPr="00231591">
              <w:rPr>
                <w:rFonts w:eastAsia="Calibri"/>
                <w:lang w:eastAsia="en-US"/>
              </w:rPr>
              <w:t xml:space="preserve">troškove nabave opreme za osnovnu djelatnost obrta ili trgovačkog društva </w:t>
            </w:r>
          </w:p>
          <w:p w14:paraId="13F98CFD" w14:textId="2CB896D9" w:rsidR="005B76A8" w:rsidRPr="00231591" w:rsidRDefault="006778E4" w:rsidP="00DC3EC7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 xml:space="preserve">- </w:t>
            </w:r>
            <w:r w:rsidR="003D72F9" w:rsidRPr="00231591">
              <w:rPr>
                <w:rFonts w:eastAsia="Calibri"/>
                <w:lang w:eastAsia="en-US"/>
              </w:rPr>
              <w:t>dopunska poduzetnička izobrazba vezana uz osnovnu djelatnost i informatičko obrazovanje</w:t>
            </w:r>
          </w:p>
        </w:tc>
      </w:tr>
      <w:tr w:rsidR="005B76A8" w:rsidRPr="00231591" w14:paraId="55749FEA" w14:textId="77777777" w:rsidTr="005B76A8">
        <w:tc>
          <w:tcPr>
            <w:tcW w:w="2689" w:type="dxa"/>
          </w:tcPr>
          <w:p w14:paraId="5FD55419" w14:textId="4742AB68" w:rsidR="005B76A8" w:rsidRPr="00231591" w:rsidRDefault="00FC1F50" w:rsidP="00FC1F50">
            <w:pPr>
              <w:rPr>
                <w:b/>
              </w:rPr>
            </w:pPr>
            <w:r w:rsidRPr="00231591">
              <w:rPr>
                <w:b/>
              </w:rPr>
              <w:lastRenderedPageBreak/>
              <w:t>Intenzitet potpore</w:t>
            </w:r>
          </w:p>
        </w:tc>
        <w:tc>
          <w:tcPr>
            <w:tcW w:w="6373" w:type="dxa"/>
          </w:tcPr>
          <w:p w14:paraId="0F6F3AA6" w14:textId="7254C9CB" w:rsidR="005B76A8" w:rsidRPr="00231591" w:rsidRDefault="006778E4" w:rsidP="008A5561">
            <w:pPr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Iznos potpore namijenjen sufinanciranju djelatnosti definiranih ovim člankom po pojedinom korisniku iznosi najviše do 50% opravdanih troškova projekta ili do maksimalno </w:t>
            </w:r>
            <w:r w:rsidR="00D505F2" w:rsidRPr="00231591">
              <w:rPr>
                <w:rFonts w:eastAsia="Calibri"/>
                <w:lang w:eastAsia="en-US"/>
              </w:rPr>
              <w:t>20</w:t>
            </w:r>
            <w:r w:rsidRPr="00231591">
              <w:rPr>
                <w:rFonts w:eastAsia="Calibri"/>
                <w:lang w:eastAsia="en-US"/>
              </w:rPr>
              <w:t>.000,00 kuna. Korisnik potpore ima pravo ostvariti ovu potporu samo jednom</w:t>
            </w:r>
            <w:r w:rsidR="00DC3EC7" w:rsidRPr="00231591">
              <w:rPr>
                <w:rFonts w:eastAsia="Calibri"/>
                <w:lang w:eastAsia="en-US"/>
              </w:rPr>
              <w:t>.</w:t>
            </w:r>
          </w:p>
          <w:p w14:paraId="16083F64" w14:textId="55D2B4CF" w:rsidR="00DC3EC7" w:rsidRPr="00231591" w:rsidRDefault="00DC3EC7" w:rsidP="008A5561">
            <w:pPr>
              <w:rPr>
                <w:bCs/>
              </w:rPr>
            </w:pPr>
          </w:p>
        </w:tc>
      </w:tr>
      <w:tr w:rsidR="00FC1F50" w:rsidRPr="00231591" w14:paraId="7911A8C8" w14:textId="77777777" w:rsidTr="005B76A8">
        <w:tc>
          <w:tcPr>
            <w:tcW w:w="2689" w:type="dxa"/>
          </w:tcPr>
          <w:p w14:paraId="1C800B44" w14:textId="1A91EFAF" w:rsidR="00FC1F50" w:rsidRPr="00231591" w:rsidRDefault="006778E4" w:rsidP="00FC1F50">
            <w:pPr>
              <w:rPr>
                <w:b/>
              </w:rPr>
            </w:pPr>
            <w:r w:rsidRPr="00231591">
              <w:rPr>
                <w:b/>
              </w:rPr>
              <w:t>Dodatna dokumentacija</w:t>
            </w:r>
          </w:p>
        </w:tc>
        <w:tc>
          <w:tcPr>
            <w:tcW w:w="6373" w:type="dxa"/>
          </w:tcPr>
          <w:p w14:paraId="064A9F9E" w14:textId="77777777" w:rsidR="00C01A3F" w:rsidRPr="00231591" w:rsidRDefault="00C01A3F" w:rsidP="00C01A3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Za ostvarivanje prava na bespovratna sredstva iz ovog članka poduzetnik je osim dokumentacije navedene u članku 3. stavak 3. dužan dostaviti i: </w:t>
            </w:r>
          </w:p>
          <w:p w14:paraId="77DA32A2" w14:textId="77777777" w:rsidR="00C01A3F" w:rsidRPr="00231591" w:rsidRDefault="00C01A3F" w:rsidP="00C01A3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potvrdu Hrvatskog Zavoda za mirovinsko osiguranje (u daljnjem tekstu HZMO) o prijavi zaposlenja </w:t>
            </w:r>
          </w:p>
          <w:p w14:paraId="08D57791" w14:textId="77777777" w:rsidR="00C01A3F" w:rsidRPr="00231591" w:rsidRDefault="00C01A3F" w:rsidP="00C01A3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presliku računa na ime troškova otvaranja obrta ili trgovačkog društva, izrade dokumentacije, planova, studija i ostale dokumentacije </w:t>
            </w:r>
          </w:p>
          <w:p w14:paraId="0058B0A6" w14:textId="77777777" w:rsidR="00C01A3F" w:rsidRPr="00231591" w:rsidRDefault="00C01A3F" w:rsidP="00C01A3F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presliku računa za nabavljenu opremu i preslika izvoda transakcijskog računa iz kojeg je razvidno izvršenje plaćanja računa za nabavljenu opremu </w:t>
            </w:r>
          </w:p>
          <w:p w14:paraId="773CF861" w14:textId="3BEB43A9" w:rsidR="00FC1F50" w:rsidRPr="00231591" w:rsidRDefault="00C01A3F" w:rsidP="00DC3EC7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 xml:space="preserve">- </w:t>
            </w:r>
            <w:r w:rsidR="00312399">
              <w:t>ispunjeni Obrazac 1</w:t>
            </w:r>
          </w:p>
        </w:tc>
      </w:tr>
      <w:tr w:rsidR="00FC1F50" w:rsidRPr="00231591" w14:paraId="253349DF" w14:textId="77777777" w:rsidTr="005B76A8">
        <w:tc>
          <w:tcPr>
            <w:tcW w:w="2689" w:type="dxa"/>
          </w:tcPr>
          <w:p w14:paraId="497734ED" w14:textId="49B007DB" w:rsidR="00FC1F50" w:rsidRPr="00231591" w:rsidRDefault="00FC1F50" w:rsidP="00FC1F50">
            <w:pPr>
              <w:rPr>
                <w:b/>
              </w:rPr>
            </w:pPr>
            <w:r w:rsidRPr="00231591">
              <w:rPr>
                <w:b/>
              </w:rPr>
              <w:t>Izvor financiranja</w:t>
            </w:r>
          </w:p>
        </w:tc>
        <w:tc>
          <w:tcPr>
            <w:tcW w:w="6373" w:type="dxa"/>
          </w:tcPr>
          <w:p w14:paraId="7D363F9C" w14:textId="23A6B662" w:rsidR="00FC1F50" w:rsidRPr="00231591" w:rsidRDefault="003D72F9" w:rsidP="008A5561">
            <w:pPr>
              <w:rPr>
                <w:bCs/>
              </w:rPr>
            </w:pPr>
            <w:bookmarkStart w:id="7" w:name="_Hlk93582609"/>
            <w:r w:rsidRPr="00231591">
              <w:rPr>
                <w:bCs/>
              </w:rPr>
              <w:t>Proračun Grada Novalje</w:t>
            </w:r>
            <w:bookmarkEnd w:id="7"/>
          </w:p>
        </w:tc>
      </w:tr>
      <w:bookmarkEnd w:id="6"/>
    </w:tbl>
    <w:p w14:paraId="3090B7D4" w14:textId="77777777" w:rsidR="005B76A8" w:rsidRPr="00231591" w:rsidRDefault="005B76A8" w:rsidP="001A3B0A">
      <w:pPr>
        <w:jc w:val="center"/>
        <w:rPr>
          <w:b/>
        </w:rPr>
      </w:pPr>
    </w:p>
    <w:p w14:paraId="6A696497" w14:textId="77777777" w:rsidR="00A11A07" w:rsidRPr="00231591" w:rsidRDefault="00A11A07" w:rsidP="00A11A07">
      <w:pPr>
        <w:pStyle w:val="Odlomakpopisa"/>
        <w:jc w:val="center"/>
      </w:pPr>
    </w:p>
    <w:p w14:paraId="6848B180" w14:textId="303DDE36" w:rsidR="00935456" w:rsidRPr="00231591" w:rsidRDefault="00A44A5B" w:rsidP="00A44A5B">
      <w:pPr>
        <w:rPr>
          <w:rFonts w:eastAsia="Calibri"/>
          <w:b/>
          <w:lang w:eastAsia="en-US"/>
        </w:rPr>
      </w:pPr>
      <w:r w:rsidRPr="00231591">
        <w:rPr>
          <w:b/>
        </w:rPr>
        <w:t xml:space="preserve">MJERA 2. </w:t>
      </w:r>
      <w:r w:rsidR="00D325AA" w:rsidRPr="00231591">
        <w:rPr>
          <w:rFonts w:eastAsia="Calibri"/>
          <w:b/>
          <w:lang w:eastAsia="en-US"/>
        </w:rPr>
        <w:t>Subvencioniranje troškova izrade projektnih prijedloga za sufinanciranje iz fondova Europske unije i nacionalnih fondova</w:t>
      </w:r>
    </w:p>
    <w:p w14:paraId="47CE5CD5" w14:textId="77777777" w:rsidR="003A000C" w:rsidRPr="00231591" w:rsidRDefault="003A000C" w:rsidP="00935456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52CC2F58" w14:textId="596EB2E7" w:rsidR="00935456" w:rsidRPr="00231591" w:rsidRDefault="001A3B0A" w:rsidP="0093545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>Članak 6</w:t>
      </w:r>
      <w:r w:rsidR="00935456" w:rsidRPr="00231591">
        <w:rPr>
          <w:rFonts w:eastAsia="Calibri"/>
          <w:b/>
          <w:lang w:eastAsia="en-US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B00BE" w:rsidRPr="00231591" w14:paraId="589D387B" w14:textId="77777777" w:rsidTr="00EB4940">
        <w:tc>
          <w:tcPr>
            <w:tcW w:w="2689" w:type="dxa"/>
          </w:tcPr>
          <w:p w14:paraId="48658A21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lastRenderedPageBreak/>
              <w:t>Svrha</w:t>
            </w:r>
          </w:p>
        </w:tc>
        <w:tc>
          <w:tcPr>
            <w:tcW w:w="6373" w:type="dxa"/>
          </w:tcPr>
          <w:p w14:paraId="6E04D688" w14:textId="7402ADFC" w:rsidR="008B00BE" w:rsidRPr="00231591" w:rsidRDefault="002E157E" w:rsidP="003D72F9">
            <w:r w:rsidRPr="00231591">
              <w:t>P</w:t>
            </w:r>
            <w:r w:rsidR="00576648" w:rsidRPr="00231591">
              <w:t>otaknuti mikro i male poduzetnike da koriste sredstva iz fondova EU i nacionalnih fondova za projekte koji promiču gospodarski razvoj</w:t>
            </w:r>
            <w:r w:rsidR="00D505F2" w:rsidRPr="00231591">
              <w:t xml:space="preserve"> i energetsku učinkovitost</w:t>
            </w:r>
            <w:r w:rsidRPr="00231591">
              <w:t>.</w:t>
            </w:r>
          </w:p>
          <w:p w14:paraId="7A70E8BB" w14:textId="57944416" w:rsidR="00DC3EC7" w:rsidRPr="00231591" w:rsidRDefault="00DC3EC7" w:rsidP="003D72F9">
            <w:pPr>
              <w:rPr>
                <w:bCs/>
              </w:rPr>
            </w:pPr>
          </w:p>
        </w:tc>
      </w:tr>
      <w:tr w:rsidR="008B00BE" w:rsidRPr="00231591" w14:paraId="248A6378" w14:textId="77777777" w:rsidTr="00EB4940">
        <w:tc>
          <w:tcPr>
            <w:tcW w:w="2689" w:type="dxa"/>
          </w:tcPr>
          <w:p w14:paraId="228CABEA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Korisnici</w:t>
            </w:r>
          </w:p>
        </w:tc>
        <w:tc>
          <w:tcPr>
            <w:tcW w:w="6373" w:type="dxa"/>
          </w:tcPr>
          <w:p w14:paraId="0746A314" w14:textId="119723DE" w:rsidR="008B00BE" w:rsidRPr="00231591" w:rsidRDefault="00F9168A" w:rsidP="003D72F9">
            <w:pPr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Provoditelj dodjeljuje bespovratna sredstva subjektima koji udovoljavaju odredbama članka 3. ovog Programa a spadaju u male poduzetnike (mala trgovačka društva, obrti, slobodna zanimanja)</w:t>
            </w:r>
            <w:r w:rsidR="002E157E" w:rsidRPr="00231591">
              <w:rPr>
                <w:rFonts w:eastAsia="Calibri"/>
                <w:lang w:eastAsia="en-US"/>
              </w:rPr>
              <w:t>.</w:t>
            </w:r>
          </w:p>
          <w:p w14:paraId="09ABF2B3" w14:textId="4AA717BE" w:rsidR="00DC3EC7" w:rsidRPr="00231591" w:rsidRDefault="00DC3EC7" w:rsidP="003D72F9">
            <w:pPr>
              <w:rPr>
                <w:bCs/>
              </w:rPr>
            </w:pPr>
          </w:p>
        </w:tc>
      </w:tr>
      <w:tr w:rsidR="008B00BE" w:rsidRPr="00231591" w14:paraId="52F78A2B" w14:textId="77777777" w:rsidTr="00EB4940">
        <w:tc>
          <w:tcPr>
            <w:tcW w:w="2689" w:type="dxa"/>
          </w:tcPr>
          <w:p w14:paraId="0FEE8CAF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Nositelj</w:t>
            </w:r>
          </w:p>
        </w:tc>
        <w:tc>
          <w:tcPr>
            <w:tcW w:w="6373" w:type="dxa"/>
          </w:tcPr>
          <w:p w14:paraId="4D97C89A" w14:textId="41024EC8" w:rsidR="008B00BE" w:rsidRPr="00231591" w:rsidRDefault="00C0407D" w:rsidP="003D72F9">
            <w:pPr>
              <w:rPr>
                <w:bCs/>
              </w:rPr>
            </w:pPr>
            <w:r w:rsidRPr="00231591">
              <w:rPr>
                <w:bCs/>
              </w:rPr>
              <w:t>Grad Novalja</w:t>
            </w:r>
          </w:p>
        </w:tc>
      </w:tr>
      <w:tr w:rsidR="008B00BE" w:rsidRPr="00231591" w14:paraId="6E294169" w14:textId="77777777" w:rsidTr="00EB4940">
        <w:tc>
          <w:tcPr>
            <w:tcW w:w="2689" w:type="dxa"/>
          </w:tcPr>
          <w:p w14:paraId="6BFCD057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Prihvatljivi troškovi</w:t>
            </w:r>
          </w:p>
        </w:tc>
        <w:tc>
          <w:tcPr>
            <w:tcW w:w="6373" w:type="dxa"/>
          </w:tcPr>
          <w:p w14:paraId="0DDDB7F2" w14:textId="77777777" w:rsidR="00576648" w:rsidRPr="00231591" w:rsidRDefault="00576648" w:rsidP="007B16C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Bespovratna potpora namijenjena je za: </w:t>
            </w:r>
          </w:p>
          <w:p w14:paraId="5CD18D5E" w14:textId="0F40F346" w:rsidR="008B00BE" w:rsidRPr="00231591" w:rsidRDefault="00576648" w:rsidP="00DC3EC7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 xml:space="preserve">- </w:t>
            </w:r>
            <w:r w:rsidR="007B16CE" w:rsidRPr="00231591">
              <w:rPr>
                <w:rFonts w:eastAsia="Calibri"/>
                <w:lang w:eastAsia="en-US"/>
              </w:rPr>
              <w:t>trošak usluge izrade projektnog prijedloga i popunjavanja prijavnih obrazaca, poslovnih planova, studije izvedivosti kao i ostale dokumentacije potrebne za kandidiranje na natječaje za korištenje sredstava iz fondova Europske unije</w:t>
            </w:r>
            <w:r w:rsidR="00D505F2" w:rsidRPr="00231591">
              <w:rPr>
                <w:rFonts w:eastAsia="Calibri"/>
                <w:lang w:eastAsia="en-US"/>
              </w:rPr>
              <w:t xml:space="preserve"> i nacionalnih fondova.</w:t>
            </w:r>
          </w:p>
        </w:tc>
      </w:tr>
      <w:tr w:rsidR="008B00BE" w:rsidRPr="00231591" w14:paraId="7CB5D2A4" w14:textId="77777777" w:rsidTr="00F9168A">
        <w:trPr>
          <w:trHeight w:val="1994"/>
        </w:trPr>
        <w:tc>
          <w:tcPr>
            <w:tcW w:w="2689" w:type="dxa"/>
          </w:tcPr>
          <w:p w14:paraId="3FBF596C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Intenzitet potpore</w:t>
            </w:r>
          </w:p>
        </w:tc>
        <w:tc>
          <w:tcPr>
            <w:tcW w:w="6373" w:type="dxa"/>
          </w:tcPr>
          <w:p w14:paraId="2AD65CE0" w14:textId="702B60DB" w:rsidR="008B00BE" w:rsidRPr="00231591" w:rsidRDefault="007B16CE" w:rsidP="00DC3EC7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 xml:space="preserve">Iznos potpore namijenjen sufinanciranju djelatnosti definiranih ovim člankom po pojedinom korisniku iznosi najviše do 50% opravdanih troškova projekta ili do maksimalno 15.000,00 kuna. Korisnik potpore ima pravo ostvariti ovu potporu samo jednom. </w:t>
            </w:r>
          </w:p>
        </w:tc>
      </w:tr>
      <w:tr w:rsidR="00F9168A" w:rsidRPr="00231591" w14:paraId="0B28974E" w14:textId="77777777" w:rsidTr="00EB4940">
        <w:tc>
          <w:tcPr>
            <w:tcW w:w="2689" w:type="dxa"/>
          </w:tcPr>
          <w:p w14:paraId="5102A144" w14:textId="2C28E9AF" w:rsidR="00F9168A" w:rsidRPr="00231591" w:rsidRDefault="00F9168A" w:rsidP="00EB4940">
            <w:pPr>
              <w:rPr>
                <w:b/>
              </w:rPr>
            </w:pPr>
            <w:r w:rsidRPr="00231591">
              <w:rPr>
                <w:b/>
              </w:rPr>
              <w:t>Uvjeti potpore</w:t>
            </w:r>
          </w:p>
        </w:tc>
        <w:tc>
          <w:tcPr>
            <w:tcW w:w="6373" w:type="dxa"/>
          </w:tcPr>
          <w:p w14:paraId="5D08DF5A" w14:textId="77777777" w:rsidR="00576648" w:rsidRPr="00231591" w:rsidRDefault="00576648" w:rsidP="0057664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Bespovratna sredstva dodjeljuju se uz uvjet: </w:t>
            </w:r>
          </w:p>
          <w:p w14:paraId="386D568A" w14:textId="7F983973" w:rsidR="00576648" w:rsidRPr="00231591" w:rsidRDefault="00576648" w:rsidP="0057664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 da se investicija predviđena u projektu za koji se traži potpora realizira na području Provoditelja</w:t>
            </w:r>
          </w:p>
          <w:p w14:paraId="559DCA9E" w14:textId="0DE0E19F" w:rsidR="00576648" w:rsidRPr="00231591" w:rsidRDefault="00576648" w:rsidP="0057664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da podnositelj ne ostvaruje potporu za pripremu i kandidiranje predmetnog projekta iz drugih izvora </w:t>
            </w:r>
          </w:p>
          <w:p w14:paraId="2172EB1D" w14:textId="073C5985" w:rsidR="00576648" w:rsidRPr="00231591" w:rsidRDefault="00576648" w:rsidP="0057664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da podnositelj koristi usluge pravnih i fizičkih osoba ovlaštenih za obavljanje poslova iz stavka 1. ovog članka </w:t>
            </w:r>
          </w:p>
          <w:p w14:paraId="50B27799" w14:textId="3143051B" w:rsidR="00576648" w:rsidRPr="00231591" w:rsidRDefault="00576648" w:rsidP="0057664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da je projekt kandidiran ili će biti kandidiran u godini u kojoj se traži subvencioniranje </w:t>
            </w:r>
          </w:p>
          <w:p w14:paraId="3BF6A823" w14:textId="77777777" w:rsidR="00F9168A" w:rsidRPr="00231591" w:rsidRDefault="00576648" w:rsidP="00576648">
            <w:pPr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 da je račun za izvršene usluge izdan u godini u kojoj je predan zahtjev za subvencioniranje</w:t>
            </w:r>
          </w:p>
          <w:p w14:paraId="6CF19686" w14:textId="3BEADB95" w:rsidR="00DC3EC7" w:rsidRPr="00231591" w:rsidRDefault="00DC3EC7" w:rsidP="00576648">
            <w:pPr>
              <w:rPr>
                <w:bCs/>
              </w:rPr>
            </w:pPr>
          </w:p>
        </w:tc>
      </w:tr>
      <w:tr w:rsidR="00383D5D" w:rsidRPr="00231591" w14:paraId="2CF48335" w14:textId="77777777" w:rsidTr="00EB4940">
        <w:tc>
          <w:tcPr>
            <w:tcW w:w="2689" w:type="dxa"/>
          </w:tcPr>
          <w:p w14:paraId="440C41C2" w14:textId="4C50E4DD" w:rsidR="00383D5D" w:rsidRPr="00231591" w:rsidRDefault="00383D5D" w:rsidP="00383D5D">
            <w:pPr>
              <w:rPr>
                <w:b/>
              </w:rPr>
            </w:pPr>
            <w:r w:rsidRPr="00231591">
              <w:rPr>
                <w:b/>
              </w:rPr>
              <w:t xml:space="preserve">Dodatna dokumentacija </w:t>
            </w:r>
          </w:p>
        </w:tc>
        <w:tc>
          <w:tcPr>
            <w:tcW w:w="6373" w:type="dxa"/>
          </w:tcPr>
          <w:p w14:paraId="0665DA35" w14:textId="77777777" w:rsidR="00383D5D" w:rsidRPr="00231591" w:rsidRDefault="00383D5D" w:rsidP="00383D5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Za ostvarivanje prava na bespovratna sredstva iz ovog članka poduzetnik je osim dokumentacije navedene u članku 3. stavak 3. dužan dostaviti i: </w:t>
            </w:r>
          </w:p>
          <w:p w14:paraId="0C70C7BF" w14:textId="77777777" w:rsidR="00383D5D" w:rsidRPr="00231591" w:rsidRDefault="00383D5D" w:rsidP="00383D5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presliku računa konzultanta i preslika izvoda transakcijskog računa iz kojeg je razvidno izvršenje plaćanja računa konzultanta </w:t>
            </w:r>
          </w:p>
          <w:p w14:paraId="5DABAF78" w14:textId="1B0417F4" w:rsidR="00383D5D" w:rsidRPr="00231591" w:rsidRDefault="00383D5D" w:rsidP="00383D5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lastRenderedPageBreak/>
              <w:t>- indikativnu najavu natječaja, najavu, natječaj ili potvrdu prijave projekta na natječaj za   korištenje sredstava iz fondova Europske unije</w:t>
            </w:r>
            <w:r w:rsidR="00D505F2" w:rsidRPr="00231591">
              <w:rPr>
                <w:rFonts w:eastAsia="Calibri"/>
                <w:lang w:eastAsia="en-US"/>
              </w:rPr>
              <w:t xml:space="preserve"> i nacionalnih fondova</w:t>
            </w:r>
          </w:p>
          <w:p w14:paraId="1E777A91" w14:textId="77777777" w:rsidR="00383D5D" w:rsidRPr="00231591" w:rsidRDefault="00383D5D" w:rsidP="00383D5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 kratki opis projekta s ciljevima koji će se ostvariti provedbom projekta</w:t>
            </w:r>
          </w:p>
          <w:p w14:paraId="28A305FD" w14:textId="1451D75F" w:rsidR="00383D5D" w:rsidRPr="00231591" w:rsidRDefault="00383D5D" w:rsidP="00383D5D">
            <w:r w:rsidRPr="00231591">
              <w:rPr>
                <w:rFonts w:eastAsia="Calibri"/>
                <w:lang w:eastAsia="en-US"/>
              </w:rPr>
              <w:t xml:space="preserve">- </w:t>
            </w:r>
            <w:r w:rsidR="00312399">
              <w:t>ispunjeni Obrazac 1</w:t>
            </w:r>
          </w:p>
          <w:p w14:paraId="25439694" w14:textId="009D2BB9" w:rsidR="00DC3EC7" w:rsidRPr="00231591" w:rsidRDefault="00DC3EC7" w:rsidP="00383D5D">
            <w:pPr>
              <w:rPr>
                <w:bCs/>
              </w:rPr>
            </w:pPr>
          </w:p>
        </w:tc>
      </w:tr>
      <w:tr w:rsidR="00383D5D" w:rsidRPr="00231591" w14:paraId="2ABDB376" w14:textId="77777777" w:rsidTr="00EB4940">
        <w:tc>
          <w:tcPr>
            <w:tcW w:w="2689" w:type="dxa"/>
          </w:tcPr>
          <w:p w14:paraId="5A7325FD" w14:textId="77777777" w:rsidR="00383D5D" w:rsidRPr="00231591" w:rsidRDefault="00383D5D" w:rsidP="00383D5D">
            <w:pPr>
              <w:rPr>
                <w:b/>
              </w:rPr>
            </w:pPr>
            <w:r w:rsidRPr="00231591">
              <w:rPr>
                <w:b/>
              </w:rPr>
              <w:lastRenderedPageBreak/>
              <w:t>Izvor financiranja</w:t>
            </w:r>
          </w:p>
        </w:tc>
        <w:tc>
          <w:tcPr>
            <w:tcW w:w="6373" w:type="dxa"/>
          </w:tcPr>
          <w:p w14:paraId="0E854BE8" w14:textId="667DEE4F" w:rsidR="00383D5D" w:rsidRPr="00231591" w:rsidRDefault="00383D5D" w:rsidP="00383D5D">
            <w:pPr>
              <w:rPr>
                <w:bCs/>
              </w:rPr>
            </w:pPr>
            <w:r w:rsidRPr="00231591">
              <w:rPr>
                <w:bCs/>
              </w:rPr>
              <w:t>Proračun Grada Novalje</w:t>
            </w:r>
          </w:p>
        </w:tc>
      </w:tr>
    </w:tbl>
    <w:p w14:paraId="06D22F19" w14:textId="77777777" w:rsidR="008B00BE" w:rsidRPr="00231591" w:rsidRDefault="008B00BE" w:rsidP="00935456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68143D38" w14:textId="17B2083C" w:rsidR="003A000C" w:rsidRPr="00231591" w:rsidRDefault="00A44A5B" w:rsidP="00A44A5B">
      <w:pPr>
        <w:rPr>
          <w:rFonts w:eastAsia="Calibri"/>
          <w:b/>
          <w:lang w:eastAsia="en-US"/>
        </w:rPr>
      </w:pPr>
      <w:r w:rsidRPr="00231591">
        <w:rPr>
          <w:b/>
        </w:rPr>
        <w:t xml:space="preserve">MJERA 3. </w:t>
      </w:r>
      <w:r w:rsidR="001A3B0A" w:rsidRPr="00231591">
        <w:rPr>
          <w:rFonts w:eastAsia="Calibri"/>
          <w:b/>
          <w:lang w:eastAsia="en-US"/>
        </w:rPr>
        <w:t xml:space="preserve"> Sufinanciranje ulaganja u standarde kvalitete i diversifikaciju turističke ponude</w:t>
      </w:r>
    </w:p>
    <w:p w14:paraId="3FCB3071" w14:textId="77777777" w:rsidR="00A44A5B" w:rsidRPr="00231591" w:rsidRDefault="00A44A5B" w:rsidP="00A44A5B">
      <w:pPr>
        <w:rPr>
          <w:rFonts w:eastAsia="Calibri"/>
          <w:b/>
          <w:lang w:eastAsia="en-US"/>
        </w:rPr>
      </w:pPr>
    </w:p>
    <w:p w14:paraId="630B925B" w14:textId="77777777" w:rsidR="00A44A5B" w:rsidRPr="00231591" w:rsidRDefault="00A44A5B" w:rsidP="00A44A5B">
      <w:pPr>
        <w:rPr>
          <w:rFonts w:eastAsia="Calibri"/>
          <w:b/>
          <w:lang w:eastAsia="en-US"/>
        </w:rPr>
      </w:pPr>
    </w:p>
    <w:p w14:paraId="497D1EB9" w14:textId="4DFA9D87" w:rsidR="008B00BE" w:rsidRPr="00231591" w:rsidRDefault="00B509F4" w:rsidP="001A3B0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>Članak 7</w:t>
      </w:r>
      <w:r w:rsidR="001A3B0A" w:rsidRPr="00231591">
        <w:rPr>
          <w:rFonts w:eastAsia="Calibri"/>
          <w:b/>
          <w:lang w:eastAsia="en-US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B00BE" w:rsidRPr="00231591" w14:paraId="6D4CFA01" w14:textId="77777777" w:rsidTr="00EB4940">
        <w:tc>
          <w:tcPr>
            <w:tcW w:w="2689" w:type="dxa"/>
          </w:tcPr>
          <w:p w14:paraId="3908E554" w14:textId="77777777" w:rsidR="008B00BE" w:rsidRPr="00231591" w:rsidRDefault="008B00BE" w:rsidP="00EB4940">
            <w:pPr>
              <w:rPr>
                <w:b/>
              </w:rPr>
            </w:pPr>
            <w:bookmarkStart w:id="8" w:name="_Hlk93581746"/>
            <w:r w:rsidRPr="00231591">
              <w:rPr>
                <w:b/>
              </w:rPr>
              <w:t>Svrha</w:t>
            </w:r>
          </w:p>
        </w:tc>
        <w:tc>
          <w:tcPr>
            <w:tcW w:w="6373" w:type="dxa"/>
          </w:tcPr>
          <w:p w14:paraId="03228817" w14:textId="77777777" w:rsidR="008B00BE" w:rsidRPr="00231591" w:rsidRDefault="005661CA" w:rsidP="00D325AA">
            <w:pPr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31591">
              <w:rPr>
                <w:rFonts w:eastAsia="Calibri"/>
                <w:lang w:eastAsia="en-US"/>
              </w:rPr>
              <w:t>P</w:t>
            </w:r>
            <w:r w:rsidR="00C22EA8" w:rsidRPr="00231591">
              <w:rPr>
                <w:rFonts w:eastAsia="Calibri"/>
                <w:lang w:eastAsia="en-US"/>
              </w:rPr>
              <w:t>odizanje konkurentnosti turističkog gospodarstva kroz</w:t>
            </w:r>
            <w:r w:rsidRPr="00231591">
              <w:rPr>
                <w:rFonts w:eastAsia="Calibri"/>
                <w:lang w:eastAsia="en-US"/>
              </w:rPr>
              <w:t xml:space="preserve"> </w:t>
            </w:r>
            <w:r w:rsidR="00C22EA8" w:rsidRPr="00231591">
              <w:rPr>
                <w:rFonts w:eastAsia="Calibri"/>
                <w:lang w:eastAsia="en-US"/>
              </w:rPr>
              <w:t>ulaganj</w:t>
            </w:r>
            <w:r w:rsidRPr="00231591">
              <w:rPr>
                <w:rFonts w:eastAsia="Calibri"/>
                <w:lang w:eastAsia="en-US"/>
              </w:rPr>
              <w:t>a</w:t>
            </w:r>
            <w:r w:rsidR="00C22EA8" w:rsidRPr="00231591">
              <w:rPr>
                <w:rFonts w:eastAsia="Calibri"/>
                <w:lang w:eastAsia="en-US"/>
              </w:rPr>
              <w:t xml:space="preserve"> u povećanje kvalitete i diversifikacij</w:t>
            </w:r>
            <w:r w:rsidRPr="00231591">
              <w:rPr>
                <w:rFonts w:eastAsia="Calibri"/>
                <w:lang w:eastAsia="en-US"/>
              </w:rPr>
              <w:t xml:space="preserve">e turističke </w:t>
            </w:r>
            <w:r w:rsidR="00C22EA8" w:rsidRPr="00231591">
              <w:rPr>
                <w:rFonts w:eastAsia="Calibri"/>
                <w:lang w:eastAsia="en-US"/>
              </w:rPr>
              <w:t xml:space="preserve"> ponude u cilju produljenja sezone, očuvanja radnih mjesta, novog zapošljavanja, rasta i razvoja turističkog gospodarstva</w:t>
            </w:r>
            <w:r w:rsidR="00C22EA8" w:rsidRPr="00231591">
              <w:rPr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25529C90" w14:textId="11299414" w:rsidR="00DC3EC7" w:rsidRPr="00231591" w:rsidRDefault="00DC3EC7" w:rsidP="003D72F9">
            <w:pPr>
              <w:rPr>
                <w:bCs/>
              </w:rPr>
            </w:pPr>
          </w:p>
        </w:tc>
      </w:tr>
      <w:tr w:rsidR="008B00BE" w:rsidRPr="00231591" w14:paraId="1062AF40" w14:textId="77777777" w:rsidTr="00EB4940">
        <w:tc>
          <w:tcPr>
            <w:tcW w:w="2689" w:type="dxa"/>
          </w:tcPr>
          <w:p w14:paraId="3D1FF352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Korisnici</w:t>
            </w:r>
          </w:p>
        </w:tc>
        <w:tc>
          <w:tcPr>
            <w:tcW w:w="6373" w:type="dxa"/>
          </w:tcPr>
          <w:p w14:paraId="0DC66D7B" w14:textId="29F569D5" w:rsidR="008B00BE" w:rsidRPr="00231591" w:rsidRDefault="00C22EA8" w:rsidP="00C22E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Provoditelj dodjeljuje bespovratna sredstva subjektima koji udovoljavaju odredbama članka 3. ove Odluke, a spadaju u male poduzetnike (mikro i mala trgovačka društva, obrti, slobodna zanimanja). </w:t>
            </w:r>
          </w:p>
        </w:tc>
      </w:tr>
      <w:tr w:rsidR="008B00BE" w:rsidRPr="00231591" w14:paraId="73F246C3" w14:textId="77777777" w:rsidTr="00EB4940">
        <w:tc>
          <w:tcPr>
            <w:tcW w:w="2689" w:type="dxa"/>
          </w:tcPr>
          <w:p w14:paraId="6DF6D67F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Nositelj</w:t>
            </w:r>
          </w:p>
        </w:tc>
        <w:tc>
          <w:tcPr>
            <w:tcW w:w="6373" w:type="dxa"/>
          </w:tcPr>
          <w:p w14:paraId="318FC7D7" w14:textId="028A2296" w:rsidR="008B00BE" w:rsidRPr="00231591" w:rsidRDefault="00C0407D" w:rsidP="003D72F9">
            <w:pPr>
              <w:rPr>
                <w:bCs/>
              </w:rPr>
            </w:pPr>
            <w:r w:rsidRPr="00231591">
              <w:rPr>
                <w:bCs/>
              </w:rPr>
              <w:t>Grad Novalja</w:t>
            </w:r>
          </w:p>
        </w:tc>
      </w:tr>
      <w:tr w:rsidR="008B00BE" w:rsidRPr="00231591" w14:paraId="49003CE6" w14:textId="77777777" w:rsidTr="00EB4940">
        <w:tc>
          <w:tcPr>
            <w:tcW w:w="2689" w:type="dxa"/>
          </w:tcPr>
          <w:p w14:paraId="466B5CD4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Prihvatljivi troškovi</w:t>
            </w:r>
          </w:p>
        </w:tc>
        <w:tc>
          <w:tcPr>
            <w:tcW w:w="6373" w:type="dxa"/>
          </w:tcPr>
          <w:p w14:paraId="777C1C39" w14:textId="77777777" w:rsidR="00C22EA8" w:rsidRPr="00231591" w:rsidRDefault="00C22EA8" w:rsidP="00C22EA8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Bespovratna potpora namijenjena je za: </w:t>
            </w:r>
          </w:p>
          <w:p w14:paraId="17944E0E" w14:textId="51ADBF81" w:rsidR="00C0407D" w:rsidRPr="00231591" w:rsidRDefault="00C22EA8" w:rsidP="00C0407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</w:t>
            </w:r>
            <w:r w:rsidR="00C0407D" w:rsidRPr="00231591">
              <w:rPr>
                <w:rFonts w:eastAsia="Calibri"/>
                <w:lang w:eastAsia="en-US"/>
              </w:rPr>
              <w:t>konzultantske usluge ili edukaciju kod uvođenja sustava i standarda kvalitete</w:t>
            </w:r>
          </w:p>
          <w:p w14:paraId="2F832DBA" w14:textId="6B566989" w:rsidR="00C0407D" w:rsidRPr="00231591" w:rsidRDefault="00C22EA8" w:rsidP="00C0407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</w:t>
            </w:r>
            <w:r w:rsidR="00C0407D" w:rsidRPr="00231591">
              <w:rPr>
                <w:rFonts w:eastAsia="Calibri"/>
                <w:lang w:eastAsia="en-US"/>
              </w:rPr>
              <w:t>certifikaciju proizvoda i postupaka proizvodnje (ISO oznaka, uvođenje HACCP-a sustava, sukladnosti vlastitih proizvoda sa hrvatskim i europskim normama i smjernicama)</w:t>
            </w:r>
          </w:p>
          <w:p w14:paraId="1FD4FD25" w14:textId="506DACF5" w:rsidR="008B00BE" w:rsidRPr="00231591" w:rsidRDefault="00C22EA8" w:rsidP="00C0407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</w:t>
            </w:r>
            <w:r w:rsidR="00C0407D" w:rsidRPr="00231591">
              <w:rPr>
                <w:rFonts w:eastAsia="Calibri"/>
                <w:lang w:eastAsia="en-US"/>
              </w:rPr>
              <w:t>troškove stjecanja prava uporabe znaka Hrvatska kvaliteta, Izvorno hrvatsko i drugih oznaka izvornosti i zemljopisnog podrijetla</w:t>
            </w:r>
          </w:p>
        </w:tc>
      </w:tr>
      <w:tr w:rsidR="008B00BE" w:rsidRPr="00231591" w14:paraId="688653F6" w14:textId="77777777" w:rsidTr="00EB4940">
        <w:tc>
          <w:tcPr>
            <w:tcW w:w="2689" w:type="dxa"/>
          </w:tcPr>
          <w:p w14:paraId="292D0FD5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Intenzitet potpore</w:t>
            </w:r>
          </w:p>
        </w:tc>
        <w:tc>
          <w:tcPr>
            <w:tcW w:w="6373" w:type="dxa"/>
          </w:tcPr>
          <w:p w14:paraId="40C534C6" w14:textId="5ECB9AC1" w:rsidR="008B00BE" w:rsidRPr="00231591" w:rsidRDefault="005661CA" w:rsidP="00DC3EC7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>I</w:t>
            </w:r>
            <w:r w:rsidR="00C0407D" w:rsidRPr="00231591">
              <w:rPr>
                <w:rFonts w:eastAsia="Calibri"/>
                <w:lang w:eastAsia="en-US"/>
              </w:rPr>
              <w:t xml:space="preserve">znos potpore namijenjen sufinanciranju djelatnosti definiranih ovim člankom po pojedinom korisniku iznosi najviše do 50% opravdanih troškova projekta ili do maksimalno 15.000,00 kuna. Korisnik potpore ima pravo ostvariti ovu potporu samo jednom. Potpore se </w:t>
            </w:r>
            <w:r w:rsidR="00C0407D" w:rsidRPr="00231591">
              <w:rPr>
                <w:rFonts w:eastAsia="Calibri"/>
                <w:b/>
                <w:bCs/>
                <w:lang w:eastAsia="en-US"/>
              </w:rPr>
              <w:t>ne</w:t>
            </w:r>
            <w:r w:rsidR="00C0407D" w:rsidRPr="00231591">
              <w:rPr>
                <w:rFonts w:eastAsia="Calibri"/>
                <w:lang w:eastAsia="en-US"/>
              </w:rPr>
              <w:t xml:space="preserve"> odobravaju za troškove produljenja certifikata/ re-certifikacije i/ili odobrenja.</w:t>
            </w:r>
          </w:p>
        </w:tc>
      </w:tr>
      <w:tr w:rsidR="00C22EA8" w:rsidRPr="00231591" w14:paraId="7B4BA1F3" w14:textId="77777777" w:rsidTr="00EB4940">
        <w:tc>
          <w:tcPr>
            <w:tcW w:w="2689" w:type="dxa"/>
          </w:tcPr>
          <w:p w14:paraId="035B5DD1" w14:textId="056AA8F2" w:rsidR="00C22EA8" w:rsidRPr="00231591" w:rsidRDefault="00C22EA8" w:rsidP="00EB4940">
            <w:pPr>
              <w:rPr>
                <w:b/>
              </w:rPr>
            </w:pPr>
            <w:r w:rsidRPr="00231591">
              <w:rPr>
                <w:b/>
              </w:rPr>
              <w:lastRenderedPageBreak/>
              <w:t>Dodatna dokumentacija</w:t>
            </w:r>
          </w:p>
        </w:tc>
        <w:tc>
          <w:tcPr>
            <w:tcW w:w="6373" w:type="dxa"/>
          </w:tcPr>
          <w:p w14:paraId="36471E11" w14:textId="77777777" w:rsidR="005661CA" w:rsidRPr="00231591" w:rsidRDefault="005661CA" w:rsidP="005661C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Za ostvarivanje prava na bespovratna sredstva iz ovog članka poduzetnik je osim dokumentacije navedene u članku 3. stavak 3. dužan dostaviti i: </w:t>
            </w:r>
          </w:p>
          <w:p w14:paraId="61593529" w14:textId="77777777" w:rsidR="005661CA" w:rsidRPr="00231591" w:rsidRDefault="005661CA" w:rsidP="005661C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zahtjev s iskazanim opisom certifikata, nadopune turističke ponude ili ostali vid podizanja standarda kvalitete   </w:t>
            </w:r>
          </w:p>
          <w:p w14:paraId="36594E92" w14:textId="77777777" w:rsidR="005661CA" w:rsidRPr="00231591" w:rsidRDefault="005661CA" w:rsidP="005661C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presliku  računa konzultanta i preslika  izvoda transakcijskog računa iz kojeg je razvidno izvršenje plaćanja računa konzultanta </w:t>
            </w:r>
          </w:p>
          <w:p w14:paraId="1B28075D" w14:textId="77777777" w:rsidR="005661CA" w:rsidRPr="00231591" w:rsidRDefault="005661CA" w:rsidP="005661C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 presliku računa o izvedenim radovima s pripadajućim izjavama o svojstvima i preslika  izvoda s transakcijskog računa iz kojeg je razvidno izvršenje plaćanja navedenog računa</w:t>
            </w:r>
          </w:p>
          <w:p w14:paraId="69AF49D5" w14:textId="77777777" w:rsidR="005661CA" w:rsidRPr="00231591" w:rsidRDefault="005661CA" w:rsidP="005661CA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presliku  certifikata, odobrenja </w:t>
            </w:r>
          </w:p>
          <w:p w14:paraId="632AC81B" w14:textId="2E0C289D" w:rsidR="00C22EA8" w:rsidRPr="00231591" w:rsidRDefault="00312399" w:rsidP="00DC3EC7">
            <w:pPr>
              <w:spacing w:after="200" w:line="276" w:lineRule="auto"/>
              <w:jc w:val="both"/>
              <w:rPr>
                <w:bCs/>
              </w:rPr>
            </w:pPr>
            <w:r>
              <w:t>- ispunjeni Obrazac 1</w:t>
            </w:r>
          </w:p>
        </w:tc>
      </w:tr>
      <w:tr w:rsidR="008B00BE" w:rsidRPr="00231591" w14:paraId="6DB3C123" w14:textId="77777777" w:rsidTr="00EB4940">
        <w:tc>
          <w:tcPr>
            <w:tcW w:w="2689" w:type="dxa"/>
          </w:tcPr>
          <w:p w14:paraId="695D1F41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Izvor financiranja</w:t>
            </w:r>
          </w:p>
        </w:tc>
        <w:tc>
          <w:tcPr>
            <w:tcW w:w="6373" w:type="dxa"/>
          </w:tcPr>
          <w:p w14:paraId="3485023E" w14:textId="082C2BC9" w:rsidR="008B00BE" w:rsidRPr="00231591" w:rsidRDefault="003D72F9" w:rsidP="003D72F9">
            <w:pPr>
              <w:rPr>
                <w:bCs/>
              </w:rPr>
            </w:pPr>
            <w:r w:rsidRPr="00231591">
              <w:rPr>
                <w:bCs/>
              </w:rPr>
              <w:t>Proračun Grada Novalje</w:t>
            </w:r>
          </w:p>
        </w:tc>
      </w:tr>
      <w:bookmarkEnd w:id="8"/>
    </w:tbl>
    <w:p w14:paraId="733450B3" w14:textId="77777777" w:rsidR="008B00BE" w:rsidRPr="00231591" w:rsidRDefault="008B00BE" w:rsidP="001A3B0A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795BE0C1" w14:textId="4CF4EA44" w:rsidR="00B62C73" w:rsidRPr="00231591" w:rsidRDefault="00A44A5B" w:rsidP="00A44A5B">
      <w:pPr>
        <w:rPr>
          <w:rFonts w:eastAsia="Calibri"/>
          <w:b/>
          <w:lang w:eastAsia="en-US"/>
        </w:rPr>
      </w:pPr>
      <w:r w:rsidRPr="00231591">
        <w:rPr>
          <w:b/>
        </w:rPr>
        <w:t xml:space="preserve">MJERA 4. </w:t>
      </w:r>
      <w:r w:rsidR="00B62C73" w:rsidRPr="00231591">
        <w:rPr>
          <w:rFonts w:eastAsia="Calibri"/>
          <w:b/>
          <w:lang w:eastAsia="en-US"/>
        </w:rPr>
        <w:t xml:space="preserve"> Subvencioniranje troškova polaganja stručnih i majstorskih ispita</w:t>
      </w:r>
    </w:p>
    <w:p w14:paraId="6ACC03B3" w14:textId="77777777" w:rsidR="00A44A5B" w:rsidRPr="00231591" w:rsidRDefault="00A44A5B" w:rsidP="00A44A5B">
      <w:pPr>
        <w:rPr>
          <w:rFonts w:eastAsia="Calibri"/>
          <w:b/>
          <w:lang w:eastAsia="en-US"/>
        </w:rPr>
      </w:pPr>
    </w:p>
    <w:p w14:paraId="3FD2A62D" w14:textId="2FB6D16E" w:rsidR="008B00BE" w:rsidRPr="00231591" w:rsidRDefault="00B62C73" w:rsidP="00B62C7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>Članak 8.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B00BE" w:rsidRPr="00231591" w14:paraId="1A4A1C93" w14:textId="77777777" w:rsidTr="00EB4940">
        <w:tc>
          <w:tcPr>
            <w:tcW w:w="2689" w:type="dxa"/>
          </w:tcPr>
          <w:p w14:paraId="23C63324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Svrha</w:t>
            </w:r>
          </w:p>
        </w:tc>
        <w:tc>
          <w:tcPr>
            <w:tcW w:w="6373" w:type="dxa"/>
          </w:tcPr>
          <w:p w14:paraId="008B7C4C" w14:textId="77777777" w:rsidR="00DC3EC7" w:rsidRPr="00231591" w:rsidRDefault="000C2E27" w:rsidP="00DC3EC7">
            <w:pPr>
              <w:rPr>
                <w:bCs/>
              </w:rPr>
            </w:pPr>
            <w:r w:rsidRPr="00231591">
              <w:rPr>
                <w:bCs/>
              </w:rPr>
              <w:t>Subvencioniranje troškova polaganja stručnih i majstorskih ispita</w:t>
            </w:r>
            <w:r w:rsidR="00DC3EC7" w:rsidRPr="00231591">
              <w:rPr>
                <w:bCs/>
              </w:rPr>
              <w:t>.</w:t>
            </w:r>
          </w:p>
          <w:p w14:paraId="05A4B1EA" w14:textId="529A3260" w:rsidR="00DC3EC7" w:rsidRPr="00231591" w:rsidRDefault="00DC3EC7" w:rsidP="00DC3EC7">
            <w:pPr>
              <w:rPr>
                <w:bCs/>
              </w:rPr>
            </w:pPr>
          </w:p>
        </w:tc>
      </w:tr>
      <w:tr w:rsidR="008B00BE" w:rsidRPr="00231591" w14:paraId="589AD108" w14:textId="77777777" w:rsidTr="00EB4940">
        <w:tc>
          <w:tcPr>
            <w:tcW w:w="2689" w:type="dxa"/>
          </w:tcPr>
          <w:p w14:paraId="28370095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Korisnici</w:t>
            </w:r>
          </w:p>
        </w:tc>
        <w:tc>
          <w:tcPr>
            <w:tcW w:w="6373" w:type="dxa"/>
          </w:tcPr>
          <w:p w14:paraId="72DD6E11" w14:textId="77777777" w:rsidR="008B00BE" w:rsidRPr="00231591" w:rsidRDefault="000C2E27" w:rsidP="003D72F9">
            <w:pPr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Provoditelj dodjeljuje bespovratna sredstva subjektima koji udovoljavaju odredbama članka 3. ovog Programa, a spadaju u male poduzetnike (mikro i mala trgovačka društva, obrti slobodna zanimanja, OPG).</w:t>
            </w:r>
          </w:p>
          <w:p w14:paraId="611E0B0D" w14:textId="022C26E9" w:rsidR="00DC3EC7" w:rsidRPr="00231591" w:rsidRDefault="00DC3EC7" w:rsidP="00D325AA">
            <w:pPr>
              <w:jc w:val="both"/>
              <w:rPr>
                <w:bCs/>
              </w:rPr>
            </w:pPr>
          </w:p>
        </w:tc>
      </w:tr>
      <w:tr w:rsidR="008B00BE" w:rsidRPr="00231591" w14:paraId="3310B496" w14:textId="77777777" w:rsidTr="00EB4940">
        <w:tc>
          <w:tcPr>
            <w:tcW w:w="2689" w:type="dxa"/>
          </w:tcPr>
          <w:p w14:paraId="5C78D932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Nositelj</w:t>
            </w:r>
          </w:p>
        </w:tc>
        <w:tc>
          <w:tcPr>
            <w:tcW w:w="6373" w:type="dxa"/>
          </w:tcPr>
          <w:p w14:paraId="23313D7D" w14:textId="4726C539" w:rsidR="008B00BE" w:rsidRPr="00231591" w:rsidRDefault="00A44A5B" w:rsidP="003D72F9">
            <w:pPr>
              <w:rPr>
                <w:bCs/>
              </w:rPr>
            </w:pPr>
            <w:r w:rsidRPr="00231591">
              <w:rPr>
                <w:bCs/>
              </w:rPr>
              <w:t>Grad Novalja</w:t>
            </w:r>
          </w:p>
        </w:tc>
      </w:tr>
      <w:tr w:rsidR="008B00BE" w:rsidRPr="00231591" w14:paraId="14D4C893" w14:textId="77777777" w:rsidTr="00EB4940">
        <w:tc>
          <w:tcPr>
            <w:tcW w:w="2689" w:type="dxa"/>
          </w:tcPr>
          <w:p w14:paraId="1E7EDA5A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Prihvatljivi troškovi</w:t>
            </w:r>
          </w:p>
        </w:tc>
        <w:tc>
          <w:tcPr>
            <w:tcW w:w="6373" w:type="dxa"/>
          </w:tcPr>
          <w:p w14:paraId="57802D4C" w14:textId="77777777" w:rsidR="00383D5D" w:rsidRPr="00231591" w:rsidRDefault="00383D5D" w:rsidP="00383D5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Bespovratna sredstva namijenjena su za troškove polaganja: </w:t>
            </w:r>
          </w:p>
          <w:p w14:paraId="6B56A5A8" w14:textId="383B8745" w:rsidR="00383D5D" w:rsidRPr="00231591" w:rsidRDefault="00383D5D" w:rsidP="00383D5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 majstorskih ispita ili ispita o stručnoj osposobljenosti čije je polaganje propisano odredbama Zakona o obrtu (NN 143/13</w:t>
            </w:r>
            <w:r w:rsidR="00B5399E" w:rsidRPr="00231591">
              <w:rPr>
                <w:rFonts w:eastAsia="Calibri"/>
                <w:lang w:eastAsia="en-US"/>
              </w:rPr>
              <w:t>, 127/19, 41/20</w:t>
            </w:r>
            <w:r w:rsidRPr="00231591">
              <w:rPr>
                <w:rFonts w:eastAsia="Calibri"/>
                <w:lang w:eastAsia="en-US"/>
              </w:rPr>
              <w:t xml:space="preserve">) za zanimanja propisana Pravilnikom o vezanim i povlaštenim obrtima i načinu izdavanja povlastica (NN 42/08) </w:t>
            </w:r>
          </w:p>
          <w:p w14:paraId="038B5F54" w14:textId="1382CAB5" w:rsidR="008B00BE" w:rsidRPr="00231591" w:rsidRDefault="00383D5D" w:rsidP="00DC3EC7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>- stručnih ispita temeljem Pravilnika o stručnom ispitu</w:t>
            </w:r>
          </w:p>
        </w:tc>
      </w:tr>
      <w:tr w:rsidR="008B00BE" w:rsidRPr="00231591" w14:paraId="193F309A" w14:textId="77777777" w:rsidTr="00EB4940">
        <w:tc>
          <w:tcPr>
            <w:tcW w:w="2689" w:type="dxa"/>
          </w:tcPr>
          <w:p w14:paraId="421F6593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Intenzitet potpore</w:t>
            </w:r>
          </w:p>
        </w:tc>
        <w:tc>
          <w:tcPr>
            <w:tcW w:w="6373" w:type="dxa"/>
          </w:tcPr>
          <w:p w14:paraId="49889EC1" w14:textId="5FF724D5" w:rsidR="008B00BE" w:rsidRPr="00231591" w:rsidRDefault="00783705" w:rsidP="00FA07DE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 xml:space="preserve">Iznos potpore namijenjen sufinanciranju djelatnosti definiranih ovim člankom po pojedinom korisniku iznosi najviše do 50% opravdanih troškova ispita ili do maksimalno 5.000,00 kuna. </w:t>
            </w:r>
          </w:p>
        </w:tc>
      </w:tr>
      <w:tr w:rsidR="008B00BE" w:rsidRPr="00231591" w14:paraId="500D9A2F" w14:textId="77777777" w:rsidTr="00EB4940">
        <w:tc>
          <w:tcPr>
            <w:tcW w:w="2689" w:type="dxa"/>
          </w:tcPr>
          <w:p w14:paraId="267AF5BB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Uvjet potpore</w:t>
            </w:r>
          </w:p>
        </w:tc>
        <w:tc>
          <w:tcPr>
            <w:tcW w:w="6373" w:type="dxa"/>
          </w:tcPr>
          <w:p w14:paraId="11C8FB14" w14:textId="77777777" w:rsidR="00FA07DE" w:rsidRPr="00231591" w:rsidRDefault="00FA07DE" w:rsidP="00FA07DE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Poslodavac ima pravo ostvariti ovu potporu za tri (3) djelatnika koji su zaposleni na neodređeno vrijeme.</w:t>
            </w:r>
          </w:p>
          <w:p w14:paraId="5631D036" w14:textId="1BA7474A" w:rsidR="008B00BE" w:rsidRPr="00231591" w:rsidRDefault="00FA07DE" w:rsidP="00DC3EC7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lastRenderedPageBreak/>
              <w:t>P</w:t>
            </w:r>
            <w:r w:rsidR="00783705" w:rsidRPr="00231591">
              <w:rPr>
                <w:rFonts w:eastAsia="Calibri"/>
                <w:lang w:eastAsia="en-US"/>
              </w:rPr>
              <w:t xml:space="preserve">ravo na ostvarivanje potpore iz ovog članka ima i podnositelj zahtjeva koji je majstorski ispit ili ispit o stručnoj osposobljenosti polagao prije otvaranja obrta pod uvjetom da je ispit položen i  obrt otvoren u tekućoj godini u kojoj se traži subvencioniranje istog. </w:t>
            </w:r>
          </w:p>
        </w:tc>
      </w:tr>
      <w:tr w:rsidR="00783705" w:rsidRPr="00231591" w14:paraId="44D109E6" w14:textId="77777777" w:rsidTr="00EB4940">
        <w:tc>
          <w:tcPr>
            <w:tcW w:w="2689" w:type="dxa"/>
          </w:tcPr>
          <w:p w14:paraId="7EA5B80F" w14:textId="56C07EA8" w:rsidR="00783705" w:rsidRPr="00231591" w:rsidRDefault="00783705" w:rsidP="00EB4940">
            <w:pPr>
              <w:rPr>
                <w:b/>
              </w:rPr>
            </w:pPr>
            <w:r w:rsidRPr="00231591">
              <w:rPr>
                <w:b/>
              </w:rPr>
              <w:lastRenderedPageBreak/>
              <w:t>Dodatna dokumentacija</w:t>
            </w:r>
          </w:p>
        </w:tc>
        <w:tc>
          <w:tcPr>
            <w:tcW w:w="6373" w:type="dxa"/>
          </w:tcPr>
          <w:p w14:paraId="49411D84" w14:textId="77777777" w:rsidR="001F13BD" w:rsidRPr="00231591" w:rsidRDefault="001F13BD" w:rsidP="001F13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Za ostvarivanje prava na bespovratna sredstva iz ovog članka poduzetnik je osim dokumentacije navedene u članku 3. stavak 3. ovog Programa dužan dostaviti:</w:t>
            </w:r>
          </w:p>
          <w:p w14:paraId="621627CB" w14:textId="444E32AE" w:rsidR="001F13BD" w:rsidRPr="00231591" w:rsidRDefault="001F13BD" w:rsidP="001F13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 dokaz o uplati sredstava na ime troškova polaganja ispita i preslika izvoda transakcijskog računa iz kojeg je razvidno izvršenje plaćanja</w:t>
            </w:r>
          </w:p>
          <w:p w14:paraId="07018498" w14:textId="06FB1FE5" w:rsidR="001F13BD" w:rsidRPr="00231591" w:rsidRDefault="001F13BD" w:rsidP="001F13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presliku uvjerenja o položenom majstorskom/stručnom ispitu </w:t>
            </w:r>
          </w:p>
          <w:p w14:paraId="604879A2" w14:textId="77777777" w:rsidR="001F13BD" w:rsidRPr="00231591" w:rsidRDefault="001F13BD" w:rsidP="001F13B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potvrdu HZMO o prijavi zaposlenja za osobu za koju se traži potpora </w:t>
            </w:r>
          </w:p>
          <w:p w14:paraId="36931D1F" w14:textId="56B00B6F" w:rsidR="00783705" w:rsidRPr="00231591" w:rsidRDefault="00312399" w:rsidP="00DC3EC7">
            <w:pPr>
              <w:spacing w:after="200" w:line="276" w:lineRule="auto"/>
              <w:jc w:val="both"/>
              <w:rPr>
                <w:bCs/>
              </w:rPr>
            </w:pPr>
            <w:r>
              <w:t>- ispunjeni Obrazac 1</w:t>
            </w:r>
          </w:p>
        </w:tc>
      </w:tr>
      <w:tr w:rsidR="008B00BE" w:rsidRPr="00231591" w14:paraId="63628DCC" w14:textId="77777777" w:rsidTr="00EB4940">
        <w:tc>
          <w:tcPr>
            <w:tcW w:w="2689" w:type="dxa"/>
          </w:tcPr>
          <w:p w14:paraId="34E0CC80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Izvor financiranja</w:t>
            </w:r>
          </w:p>
        </w:tc>
        <w:tc>
          <w:tcPr>
            <w:tcW w:w="6373" w:type="dxa"/>
          </w:tcPr>
          <w:p w14:paraId="2F1212A8" w14:textId="219884C1" w:rsidR="008B00BE" w:rsidRPr="00231591" w:rsidRDefault="003D72F9" w:rsidP="003D72F9">
            <w:pPr>
              <w:rPr>
                <w:bCs/>
              </w:rPr>
            </w:pPr>
            <w:r w:rsidRPr="00231591">
              <w:rPr>
                <w:bCs/>
              </w:rPr>
              <w:t>Proračun Grada Novalje</w:t>
            </w:r>
          </w:p>
        </w:tc>
      </w:tr>
    </w:tbl>
    <w:p w14:paraId="5691BBA4" w14:textId="77777777" w:rsidR="008B00BE" w:rsidRPr="00231591" w:rsidRDefault="008B00BE" w:rsidP="00B62C73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305F232D" w14:textId="77777777" w:rsidR="008A5013" w:rsidRPr="00231591" w:rsidRDefault="008A5013" w:rsidP="00A44A5B">
      <w:pPr>
        <w:rPr>
          <w:b/>
        </w:rPr>
      </w:pPr>
    </w:p>
    <w:p w14:paraId="56009CC4" w14:textId="27778CBE" w:rsidR="00BC19FA" w:rsidRPr="00231591" w:rsidRDefault="00A44A5B" w:rsidP="00A44A5B">
      <w:pPr>
        <w:rPr>
          <w:rFonts w:eastAsia="Calibri"/>
          <w:b/>
          <w:lang w:eastAsia="en-US"/>
        </w:rPr>
      </w:pPr>
      <w:r w:rsidRPr="00231591">
        <w:rPr>
          <w:b/>
        </w:rPr>
        <w:t xml:space="preserve">MJERA 5. </w:t>
      </w:r>
      <w:r w:rsidR="00BC19FA" w:rsidRPr="00231591">
        <w:rPr>
          <w:rFonts w:eastAsia="Calibri"/>
          <w:b/>
          <w:lang w:eastAsia="en-US"/>
        </w:rPr>
        <w:t xml:space="preserve"> Jačanje konkurentnosti malog i srednjeg poduzetništva </w:t>
      </w:r>
    </w:p>
    <w:p w14:paraId="01C335D5" w14:textId="77777777" w:rsidR="00A44A5B" w:rsidRPr="00231591" w:rsidRDefault="00A44A5B" w:rsidP="00A44A5B">
      <w:pPr>
        <w:rPr>
          <w:rFonts w:eastAsia="Calibri"/>
          <w:b/>
          <w:lang w:eastAsia="en-US"/>
        </w:rPr>
      </w:pPr>
    </w:p>
    <w:p w14:paraId="04AE9C2C" w14:textId="77777777" w:rsidR="00A44A5B" w:rsidRPr="00231591" w:rsidRDefault="00A44A5B" w:rsidP="00A44A5B">
      <w:pPr>
        <w:rPr>
          <w:rFonts w:eastAsia="Calibri"/>
          <w:b/>
          <w:lang w:eastAsia="en-US"/>
        </w:rPr>
      </w:pPr>
    </w:p>
    <w:p w14:paraId="6B46F972" w14:textId="39A9E6FA" w:rsidR="008B00BE" w:rsidRPr="00231591" w:rsidRDefault="00BC19FA" w:rsidP="00BC19FA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>Članak 9.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B00BE" w:rsidRPr="00231591" w14:paraId="10047F0F" w14:textId="77777777" w:rsidTr="00EB4940">
        <w:tc>
          <w:tcPr>
            <w:tcW w:w="2689" w:type="dxa"/>
          </w:tcPr>
          <w:p w14:paraId="40340029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Svrha</w:t>
            </w:r>
          </w:p>
        </w:tc>
        <w:tc>
          <w:tcPr>
            <w:tcW w:w="6373" w:type="dxa"/>
          </w:tcPr>
          <w:p w14:paraId="6215D2F9" w14:textId="585095AA" w:rsidR="008B00BE" w:rsidRPr="00231591" w:rsidRDefault="00BE0C86" w:rsidP="008A5561">
            <w:pPr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P</w:t>
            </w:r>
            <w:r w:rsidR="008A5561" w:rsidRPr="00231591">
              <w:rPr>
                <w:rFonts w:eastAsia="Calibri"/>
                <w:lang w:eastAsia="en-US"/>
              </w:rPr>
              <w:t>odizanje tehnološkog standarda - poticanje tehnološkog napretka i unapređenja tehnologije</w:t>
            </w:r>
            <w:r w:rsidR="008A5013" w:rsidRPr="00231591">
              <w:rPr>
                <w:rFonts w:eastAsia="Calibri"/>
                <w:lang w:eastAsia="en-US"/>
              </w:rPr>
              <w:t>.</w:t>
            </w:r>
          </w:p>
          <w:p w14:paraId="25F70195" w14:textId="4C833F07" w:rsidR="00DC3EC7" w:rsidRPr="00231591" w:rsidRDefault="00DC3EC7" w:rsidP="008A5561">
            <w:pPr>
              <w:rPr>
                <w:bCs/>
              </w:rPr>
            </w:pPr>
          </w:p>
        </w:tc>
      </w:tr>
      <w:tr w:rsidR="008B00BE" w:rsidRPr="00231591" w14:paraId="50D7E234" w14:textId="77777777" w:rsidTr="00EB4940">
        <w:tc>
          <w:tcPr>
            <w:tcW w:w="2689" w:type="dxa"/>
          </w:tcPr>
          <w:p w14:paraId="178B1255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Korisnici</w:t>
            </w:r>
          </w:p>
        </w:tc>
        <w:tc>
          <w:tcPr>
            <w:tcW w:w="6373" w:type="dxa"/>
          </w:tcPr>
          <w:p w14:paraId="7583633E" w14:textId="77777777" w:rsidR="008B00BE" w:rsidRPr="00231591" w:rsidRDefault="00BE0C86" w:rsidP="003D72F9">
            <w:pPr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Provoditelj dodjeljuje bespovratna sredstva subjektima koji udovoljavaju odredbama članka 3. ovog Programa a spadaju u male poduzetnike (mikro i mala trgovačka društva, obrti, slobodna zanimanja i OPG).</w:t>
            </w:r>
          </w:p>
          <w:p w14:paraId="4D4AFCFA" w14:textId="6B6DFCAD" w:rsidR="00DC3EC7" w:rsidRPr="00231591" w:rsidRDefault="00DC3EC7" w:rsidP="003D72F9">
            <w:pPr>
              <w:rPr>
                <w:bCs/>
              </w:rPr>
            </w:pPr>
          </w:p>
        </w:tc>
      </w:tr>
      <w:tr w:rsidR="008B00BE" w:rsidRPr="00231591" w14:paraId="348A43F6" w14:textId="77777777" w:rsidTr="00EB4940">
        <w:tc>
          <w:tcPr>
            <w:tcW w:w="2689" w:type="dxa"/>
          </w:tcPr>
          <w:p w14:paraId="2675B521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Nositelj</w:t>
            </w:r>
          </w:p>
        </w:tc>
        <w:tc>
          <w:tcPr>
            <w:tcW w:w="6373" w:type="dxa"/>
          </w:tcPr>
          <w:p w14:paraId="0CB27048" w14:textId="0AAE2A4C" w:rsidR="008B00BE" w:rsidRPr="00231591" w:rsidRDefault="008A5561" w:rsidP="003D72F9">
            <w:pPr>
              <w:rPr>
                <w:bCs/>
              </w:rPr>
            </w:pPr>
            <w:r w:rsidRPr="00231591">
              <w:rPr>
                <w:bCs/>
              </w:rPr>
              <w:t>Grad Novalja</w:t>
            </w:r>
          </w:p>
        </w:tc>
      </w:tr>
      <w:tr w:rsidR="008B00BE" w:rsidRPr="00231591" w14:paraId="25B6CB19" w14:textId="77777777" w:rsidTr="00EB4940">
        <w:tc>
          <w:tcPr>
            <w:tcW w:w="2689" w:type="dxa"/>
          </w:tcPr>
          <w:p w14:paraId="09FA71EC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Prihvatljivi troškovi</w:t>
            </w:r>
          </w:p>
        </w:tc>
        <w:tc>
          <w:tcPr>
            <w:tcW w:w="6373" w:type="dxa"/>
          </w:tcPr>
          <w:p w14:paraId="307BAA67" w14:textId="77777777" w:rsidR="00321EC7" w:rsidRPr="00231591" w:rsidRDefault="00321EC7" w:rsidP="00321E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Bespovratna potpora namijenjena je za: </w:t>
            </w:r>
          </w:p>
          <w:p w14:paraId="7F0CF7E9" w14:textId="77777777" w:rsidR="00321EC7" w:rsidRPr="00231591" w:rsidRDefault="00321EC7" w:rsidP="00321EC7">
            <w:pPr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nabava opreme za osnovnu djelatnost obrta ili trgovačkog društva </w:t>
            </w:r>
          </w:p>
          <w:p w14:paraId="1C2FA8DE" w14:textId="77777777" w:rsidR="008B00BE" w:rsidRPr="00231591" w:rsidRDefault="00321EC7" w:rsidP="00321EC7">
            <w:pPr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 nabavu opreme koja omogućuje širenje proizvodnog programa i/ili djelatnosti</w:t>
            </w:r>
          </w:p>
          <w:p w14:paraId="67F10E19" w14:textId="30A0998E" w:rsidR="00DC3EC7" w:rsidRPr="00231591" w:rsidRDefault="00DC3EC7" w:rsidP="00321EC7">
            <w:pPr>
              <w:rPr>
                <w:bCs/>
              </w:rPr>
            </w:pPr>
          </w:p>
        </w:tc>
      </w:tr>
      <w:tr w:rsidR="008B00BE" w:rsidRPr="00231591" w14:paraId="6000D286" w14:textId="77777777" w:rsidTr="00EB4940">
        <w:tc>
          <w:tcPr>
            <w:tcW w:w="2689" w:type="dxa"/>
          </w:tcPr>
          <w:p w14:paraId="709A34C7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Intenzitet potpore</w:t>
            </w:r>
          </w:p>
        </w:tc>
        <w:tc>
          <w:tcPr>
            <w:tcW w:w="6373" w:type="dxa"/>
          </w:tcPr>
          <w:p w14:paraId="66E7A70F" w14:textId="700349C4" w:rsidR="008B00BE" w:rsidRPr="00231591" w:rsidRDefault="00321EC7" w:rsidP="008A5013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 xml:space="preserve">Iznos potpore namijenjen sufinanciranju djelatnosti definiranih ovim člankom po pojedinom korisniku iznosi najviše do 50% opravdanih troškova projekta ili do maksimalno </w:t>
            </w:r>
            <w:r w:rsidR="00B82BCC">
              <w:rPr>
                <w:rFonts w:eastAsia="Calibri"/>
                <w:lang w:eastAsia="en-US"/>
              </w:rPr>
              <w:t>25</w:t>
            </w:r>
            <w:r w:rsidRPr="00231591">
              <w:rPr>
                <w:rFonts w:eastAsia="Calibri"/>
                <w:lang w:eastAsia="en-US"/>
              </w:rPr>
              <w:t xml:space="preserve">.000,00 kuna. </w:t>
            </w:r>
            <w:r w:rsidRPr="00231591">
              <w:rPr>
                <w:rFonts w:eastAsia="Calibri"/>
                <w:lang w:eastAsia="en-US"/>
              </w:rPr>
              <w:lastRenderedPageBreak/>
              <w:t xml:space="preserve">Korisnik potpore ima pravo ostvariti ovu potporu samo jednom tokom kalendarske godine. </w:t>
            </w:r>
          </w:p>
        </w:tc>
      </w:tr>
      <w:tr w:rsidR="008B00BE" w:rsidRPr="00231591" w14:paraId="3560ED42" w14:textId="77777777" w:rsidTr="00EB4940">
        <w:tc>
          <w:tcPr>
            <w:tcW w:w="2689" w:type="dxa"/>
          </w:tcPr>
          <w:p w14:paraId="2EA7ED2A" w14:textId="604CEE81" w:rsidR="008B00BE" w:rsidRPr="00231591" w:rsidRDefault="00321EC7" w:rsidP="00EB4940">
            <w:pPr>
              <w:rPr>
                <w:b/>
              </w:rPr>
            </w:pPr>
            <w:r w:rsidRPr="00231591">
              <w:rPr>
                <w:b/>
              </w:rPr>
              <w:lastRenderedPageBreak/>
              <w:t>Dodatna dokumentacija</w:t>
            </w:r>
          </w:p>
        </w:tc>
        <w:tc>
          <w:tcPr>
            <w:tcW w:w="6373" w:type="dxa"/>
          </w:tcPr>
          <w:p w14:paraId="7DA45680" w14:textId="201636CB" w:rsidR="00321EC7" w:rsidRPr="00231591" w:rsidRDefault="00321EC7" w:rsidP="00321E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Za ostvarivanje prava na bespovratna sredstva iz ovog članka poduzetnik je osim dokumentacije navedene u članku 3. stavak 3. ovog Programa dužan dostaviti:</w:t>
            </w:r>
          </w:p>
          <w:p w14:paraId="24975DDE" w14:textId="77777777" w:rsidR="00321EC7" w:rsidRPr="00231591" w:rsidRDefault="00321EC7" w:rsidP="00321E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presliku ugovora o suradnji / udruživanju / prodaji proizvoda /  </w:t>
            </w:r>
          </w:p>
          <w:p w14:paraId="5DF8E0BE" w14:textId="77777777" w:rsidR="00321EC7" w:rsidRPr="00231591" w:rsidRDefault="00321EC7" w:rsidP="00321E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presliku računa za nabavku opreme </w:t>
            </w:r>
          </w:p>
          <w:p w14:paraId="2FD2C3B9" w14:textId="77777777" w:rsidR="00321EC7" w:rsidRPr="00231591" w:rsidRDefault="00321EC7" w:rsidP="00321EC7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 xml:space="preserve">- precizni opis  projekta / izvod iz poslovnog plana </w:t>
            </w:r>
          </w:p>
          <w:p w14:paraId="7B42310E" w14:textId="2D28D689" w:rsidR="008B00BE" w:rsidRPr="00231591" w:rsidRDefault="00321EC7" w:rsidP="008A5013">
            <w:pPr>
              <w:spacing w:after="200" w:line="276" w:lineRule="auto"/>
              <w:jc w:val="both"/>
              <w:rPr>
                <w:bCs/>
              </w:rPr>
            </w:pPr>
            <w:r w:rsidRPr="00231591">
              <w:rPr>
                <w:rFonts w:eastAsia="Calibri"/>
                <w:lang w:eastAsia="en-US"/>
              </w:rPr>
              <w:t xml:space="preserve"> - </w:t>
            </w:r>
            <w:r w:rsidR="00312399">
              <w:t>ispunjeni Obrazac 1</w:t>
            </w:r>
          </w:p>
        </w:tc>
      </w:tr>
      <w:tr w:rsidR="008B00BE" w:rsidRPr="00231591" w14:paraId="0EB2ADE8" w14:textId="77777777" w:rsidTr="00EB4940">
        <w:tc>
          <w:tcPr>
            <w:tcW w:w="2689" w:type="dxa"/>
          </w:tcPr>
          <w:p w14:paraId="627ACA87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Izvor financiranja</w:t>
            </w:r>
          </w:p>
        </w:tc>
        <w:tc>
          <w:tcPr>
            <w:tcW w:w="6373" w:type="dxa"/>
          </w:tcPr>
          <w:p w14:paraId="1BB876CF" w14:textId="28C7A136" w:rsidR="008B00BE" w:rsidRPr="00231591" w:rsidRDefault="003D72F9" w:rsidP="003D72F9">
            <w:pPr>
              <w:rPr>
                <w:bCs/>
              </w:rPr>
            </w:pPr>
            <w:r w:rsidRPr="00231591">
              <w:rPr>
                <w:bCs/>
              </w:rPr>
              <w:t>Proračun Grada Novalje</w:t>
            </w:r>
          </w:p>
        </w:tc>
      </w:tr>
    </w:tbl>
    <w:p w14:paraId="36323E2E" w14:textId="77777777" w:rsidR="00FC54B1" w:rsidRPr="00231591" w:rsidRDefault="00FC54B1" w:rsidP="00FC54B1">
      <w:pPr>
        <w:spacing w:after="200" w:line="276" w:lineRule="auto"/>
        <w:rPr>
          <w:b/>
        </w:rPr>
      </w:pPr>
    </w:p>
    <w:p w14:paraId="497EA7E2" w14:textId="77777777" w:rsidR="007C37E7" w:rsidRPr="00231591" w:rsidRDefault="007C37E7" w:rsidP="00FC54B1">
      <w:pPr>
        <w:spacing w:after="200" w:line="276" w:lineRule="auto"/>
        <w:rPr>
          <w:b/>
        </w:rPr>
      </w:pPr>
    </w:p>
    <w:p w14:paraId="38E46B2A" w14:textId="77777777" w:rsidR="007C37E7" w:rsidRPr="00231591" w:rsidRDefault="007C37E7" w:rsidP="00FC54B1">
      <w:pPr>
        <w:spacing w:after="200" w:line="276" w:lineRule="auto"/>
        <w:rPr>
          <w:b/>
        </w:rPr>
      </w:pPr>
    </w:p>
    <w:p w14:paraId="698CBF43" w14:textId="77777777" w:rsidR="007C37E7" w:rsidRPr="00231591" w:rsidRDefault="007C37E7" w:rsidP="00FC54B1">
      <w:pPr>
        <w:spacing w:after="200" w:line="276" w:lineRule="auto"/>
        <w:rPr>
          <w:b/>
        </w:rPr>
      </w:pPr>
    </w:p>
    <w:p w14:paraId="5D9AC8BB" w14:textId="57CD5A87" w:rsidR="00FC54B1" w:rsidRPr="00231591" w:rsidRDefault="00FC54B1" w:rsidP="00FC54B1">
      <w:pPr>
        <w:spacing w:after="200" w:line="276" w:lineRule="auto"/>
        <w:rPr>
          <w:rFonts w:eastAsia="Calibri"/>
          <w:b/>
          <w:lang w:eastAsia="en-US"/>
        </w:rPr>
      </w:pPr>
      <w:r w:rsidRPr="00231591">
        <w:rPr>
          <w:b/>
        </w:rPr>
        <w:t xml:space="preserve">MJERA 6. </w:t>
      </w:r>
      <w:r w:rsidRPr="00231591">
        <w:rPr>
          <w:rFonts w:eastAsia="Calibri"/>
          <w:b/>
          <w:lang w:eastAsia="en-US"/>
        </w:rPr>
        <w:t xml:space="preserve"> </w:t>
      </w:r>
      <w:bookmarkStart w:id="9" w:name="_Hlk117849546"/>
      <w:r w:rsidR="00231591">
        <w:rPr>
          <w:rFonts w:eastAsia="Calibri"/>
          <w:b/>
          <w:lang w:eastAsia="en-US"/>
        </w:rPr>
        <w:t>Subvencioniranje p</w:t>
      </w:r>
      <w:r w:rsidRPr="00231591">
        <w:rPr>
          <w:rFonts w:eastAsia="Calibri"/>
          <w:b/>
          <w:lang w:eastAsia="en-US"/>
        </w:rPr>
        <w:t>romotivn</w:t>
      </w:r>
      <w:r w:rsidR="00231591">
        <w:rPr>
          <w:rFonts w:eastAsia="Calibri"/>
          <w:b/>
          <w:lang w:eastAsia="en-US"/>
        </w:rPr>
        <w:t>ih</w:t>
      </w:r>
      <w:r w:rsidRPr="00231591">
        <w:rPr>
          <w:rFonts w:eastAsia="Calibri"/>
          <w:b/>
          <w:lang w:eastAsia="en-US"/>
        </w:rPr>
        <w:t xml:space="preserve"> aktivnosti</w:t>
      </w:r>
      <w:r w:rsidR="00FD52D8" w:rsidRPr="00231591">
        <w:rPr>
          <w:rFonts w:eastAsia="Calibri"/>
          <w:b/>
          <w:lang w:eastAsia="en-US"/>
        </w:rPr>
        <w:t xml:space="preserve"> – nastupanje na sajmovima</w:t>
      </w:r>
      <w:r w:rsidR="00D16237" w:rsidRPr="00231591">
        <w:rPr>
          <w:rFonts w:eastAsia="Calibri"/>
          <w:b/>
          <w:lang w:eastAsia="en-US"/>
        </w:rPr>
        <w:t xml:space="preserve"> i digitalni marketing</w:t>
      </w:r>
      <w:bookmarkEnd w:id="9"/>
    </w:p>
    <w:p w14:paraId="3E1DCEB5" w14:textId="6D81CDF5" w:rsidR="00FC54B1" w:rsidRPr="00231591" w:rsidRDefault="00FC54B1" w:rsidP="00FC54B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>Članak 10.</w:t>
      </w:r>
    </w:p>
    <w:p w14:paraId="27C729EA" w14:textId="1E9FBDDE" w:rsidR="007C37E7" w:rsidRPr="00231591" w:rsidRDefault="007C37E7" w:rsidP="00FC54B1">
      <w:pPr>
        <w:spacing w:after="200" w:line="276" w:lineRule="auto"/>
        <w:jc w:val="center"/>
        <w:rPr>
          <w:rFonts w:eastAsia="Calibri"/>
          <w:b/>
          <w:lang w:eastAsia="en-US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C37E7" w:rsidRPr="00231591" w14:paraId="00D86D40" w14:textId="77777777" w:rsidTr="00307034">
        <w:tc>
          <w:tcPr>
            <w:tcW w:w="2689" w:type="dxa"/>
          </w:tcPr>
          <w:p w14:paraId="4BA5AD7E" w14:textId="77777777" w:rsidR="007C37E7" w:rsidRPr="00231591" w:rsidRDefault="007C37E7" w:rsidP="00307034">
            <w:pPr>
              <w:rPr>
                <w:b/>
              </w:rPr>
            </w:pPr>
            <w:r w:rsidRPr="00231591">
              <w:rPr>
                <w:b/>
              </w:rPr>
              <w:t>Svrha</w:t>
            </w:r>
          </w:p>
        </w:tc>
        <w:tc>
          <w:tcPr>
            <w:tcW w:w="6373" w:type="dxa"/>
          </w:tcPr>
          <w:p w14:paraId="2DFDA240" w14:textId="712653D0" w:rsidR="007C37E7" w:rsidRPr="00231591" w:rsidRDefault="00FD52D8" w:rsidP="00307034">
            <w:r w:rsidRPr="00231591">
              <w:t xml:space="preserve">Promotivnim aktivnostima postiže se povećanje prisutnosti gospodarskih subjekata sa područja Grada Novalje na širem tržištu što pridonosi </w:t>
            </w:r>
            <w:r w:rsidR="00861B56" w:rsidRPr="00231591">
              <w:t>pozicioniranj</w:t>
            </w:r>
            <w:r w:rsidR="005003EA" w:rsidRPr="00231591">
              <w:t>u</w:t>
            </w:r>
            <w:r w:rsidR="00861B56" w:rsidRPr="00231591">
              <w:t xml:space="preserve"> proizvoda i osigurava dostupnost istih van područja Grada.</w:t>
            </w:r>
          </w:p>
          <w:p w14:paraId="7646452B" w14:textId="77777777" w:rsidR="007C37E7" w:rsidRPr="00231591" w:rsidRDefault="007C37E7" w:rsidP="00307034">
            <w:pPr>
              <w:rPr>
                <w:bCs/>
              </w:rPr>
            </w:pPr>
          </w:p>
        </w:tc>
      </w:tr>
      <w:tr w:rsidR="007C37E7" w:rsidRPr="00231591" w14:paraId="09AD440B" w14:textId="77777777" w:rsidTr="00307034">
        <w:tc>
          <w:tcPr>
            <w:tcW w:w="2689" w:type="dxa"/>
          </w:tcPr>
          <w:p w14:paraId="09E3CFA6" w14:textId="77777777" w:rsidR="007C37E7" w:rsidRPr="00231591" w:rsidRDefault="007C37E7" w:rsidP="00307034">
            <w:pPr>
              <w:rPr>
                <w:b/>
              </w:rPr>
            </w:pPr>
            <w:r w:rsidRPr="00231591">
              <w:rPr>
                <w:b/>
              </w:rPr>
              <w:t>Korisnici</w:t>
            </w:r>
          </w:p>
        </w:tc>
        <w:tc>
          <w:tcPr>
            <w:tcW w:w="6373" w:type="dxa"/>
          </w:tcPr>
          <w:p w14:paraId="03A1CAE8" w14:textId="77777777" w:rsidR="007C37E7" w:rsidRPr="00231591" w:rsidRDefault="007C37E7" w:rsidP="00307034">
            <w:r w:rsidRPr="00231591">
              <w:t>Provoditelj dodjeljuje bespovratna sredstva subjektima koji udovoljavaju odredbama članka 3. ovog Programa, a spadaju u male poduzetnike (mikro i mala trgovačka društva, obrti i slobodna zanimanja i OPG).</w:t>
            </w:r>
          </w:p>
          <w:p w14:paraId="70F1DCB7" w14:textId="77777777" w:rsidR="007C37E7" w:rsidRPr="00231591" w:rsidRDefault="007C37E7" w:rsidP="00307034">
            <w:pPr>
              <w:rPr>
                <w:bCs/>
              </w:rPr>
            </w:pPr>
          </w:p>
        </w:tc>
      </w:tr>
      <w:tr w:rsidR="007C37E7" w:rsidRPr="00231591" w14:paraId="2A98941A" w14:textId="77777777" w:rsidTr="00307034">
        <w:tc>
          <w:tcPr>
            <w:tcW w:w="2689" w:type="dxa"/>
          </w:tcPr>
          <w:p w14:paraId="571816E9" w14:textId="77777777" w:rsidR="007C37E7" w:rsidRPr="00231591" w:rsidRDefault="007C37E7" w:rsidP="00307034">
            <w:pPr>
              <w:rPr>
                <w:b/>
              </w:rPr>
            </w:pPr>
            <w:r w:rsidRPr="00231591">
              <w:rPr>
                <w:b/>
              </w:rPr>
              <w:t>Nositelj</w:t>
            </w:r>
          </w:p>
        </w:tc>
        <w:tc>
          <w:tcPr>
            <w:tcW w:w="6373" w:type="dxa"/>
          </w:tcPr>
          <w:p w14:paraId="5233DC55" w14:textId="77777777" w:rsidR="007C37E7" w:rsidRPr="00231591" w:rsidRDefault="007C37E7" w:rsidP="00307034">
            <w:pPr>
              <w:rPr>
                <w:bCs/>
              </w:rPr>
            </w:pPr>
            <w:r w:rsidRPr="00231591">
              <w:rPr>
                <w:bCs/>
              </w:rPr>
              <w:t>Grad Novalja</w:t>
            </w:r>
          </w:p>
        </w:tc>
      </w:tr>
      <w:tr w:rsidR="007C37E7" w:rsidRPr="00231591" w14:paraId="38323C86" w14:textId="77777777" w:rsidTr="00307034">
        <w:tc>
          <w:tcPr>
            <w:tcW w:w="2689" w:type="dxa"/>
          </w:tcPr>
          <w:p w14:paraId="3A768083" w14:textId="77777777" w:rsidR="007C37E7" w:rsidRPr="00231591" w:rsidRDefault="007C37E7" w:rsidP="00307034">
            <w:pPr>
              <w:rPr>
                <w:b/>
              </w:rPr>
            </w:pPr>
            <w:r w:rsidRPr="00231591">
              <w:rPr>
                <w:b/>
              </w:rPr>
              <w:t>Prihvatljivi troškovi</w:t>
            </w:r>
          </w:p>
        </w:tc>
        <w:tc>
          <w:tcPr>
            <w:tcW w:w="6373" w:type="dxa"/>
          </w:tcPr>
          <w:p w14:paraId="6F2CFDF9" w14:textId="77CFDCDB" w:rsidR="007C37E7" w:rsidRPr="00231591" w:rsidRDefault="007C37E7" w:rsidP="00307034">
            <w:r w:rsidRPr="00231591">
              <w:t xml:space="preserve">- </w:t>
            </w:r>
            <w:r w:rsidR="006A6143" w:rsidRPr="00231591">
              <w:t>troškovi kotizacije za nastup na budućem sajmu</w:t>
            </w:r>
          </w:p>
          <w:p w14:paraId="613310E0" w14:textId="77777777" w:rsidR="006A6143" w:rsidRPr="00231591" w:rsidRDefault="006A6143" w:rsidP="00307034">
            <w:r w:rsidRPr="00231591">
              <w:t>- najam izložbenog prostora</w:t>
            </w:r>
          </w:p>
          <w:p w14:paraId="4BBFE799" w14:textId="69325299" w:rsidR="006A6143" w:rsidRPr="00231591" w:rsidRDefault="006A6143" w:rsidP="00307034">
            <w:r w:rsidRPr="00231591">
              <w:t xml:space="preserve">- troškovi postavljanja, uređenja, opremanja i pripreme štanda </w:t>
            </w:r>
          </w:p>
          <w:p w14:paraId="227CDE3D" w14:textId="4A9799BD" w:rsidR="0061121F" w:rsidRPr="00231591" w:rsidRDefault="006A6143" w:rsidP="00307034">
            <w:r w:rsidRPr="00231591">
              <w:t>- najam tehničke opreme (projektor i sl.)</w:t>
            </w:r>
          </w:p>
          <w:p w14:paraId="40155CC9" w14:textId="77777777" w:rsidR="00D16237" w:rsidRPr="00231591" w:rsidRDefault="006A6143" w:rsidP="0061121F">
            <w:r w:rsidRPr="00231591">
              <w:t>- upis u katalog izlagača</w:t>
            </w:r>
          </w:p>
          <w:p w14:paraId="12AEA679" w14:textId="5840D24C" w:rsidR="00D16237" w:rsidRPr="00231591" w:rsidRDefault="00D16237" w:rsidP="0061121F">
            <w:r w:rsidRPr="00231591">
              <w:t>- izrada web stranice i optimizacija stranice za Internet tražilice</w:t>
            </w:r>
            <w:r w:rsidR="003A5A4C" w:rsidRPr="00231591">
              <w:t xml:space="preserve"> (SEO)</w:t>
            </w:r>
          </w:p>
          <w:p w14:paraId="308E0EA1" w14:textId="1EB90EC7" w:rsidR="007C37E7" w:rsidRPr="00231591" w:rsidRDefault="00D16237" w:rsidP="0061121F">
            <w:r w:rsidRPr="00231591">
              <w:t>- internetsko oglašavanje</w:t>
            </w:r>
          </w:p>
          <w:p w14:paraId="2C18383D" w14:textId="18026FF7" w:rsidR="0061121F" w:rsidRPr="00231591" w:rsidRDefault="0061121F" w:rsidP="0061121F">
            <w:pPr>
              <w:rPr>
                <w:bCs/>
              </w:rPr>
            </w:pPr>
          </w:p>
        </w:tc>
      </w:tr>
      <w:tr w:rsidR="007C37E7" w:rsidRPr="00231591" w14:paraId="42FE64BC" w14:textId="77777777" w:rsidTr="00307034">
        <w:tc>
          <w:tcPr>
            <w:tcW w:w="2689" w:type="dxa"/>
          </w:tcPr>
          <w:p w14:paraId="7A48BBA4" w14:textId="77777777" w:rsidR="007C37E7" w:rsidRPr="00231591" w:rsidRDefault="007C37E7" w:rsidP="00307034">
            <w:pPr>
              <w:rPr>
                <w:b/>
              </w:rPr>
            </w:pPr>
            <w:r w:rsidRPr="00231591">
              <w:rPr>
                <w:b/>
              </w:rPr>
              <w:lastRenderedPageBreak/>
              <w:t>Intenzitet potpore</w:t>
            </w:r>
          </w:p>
        </w:tc>
        <w:tc>
          <w:tcPr>
            <w:tcW w:w="6373" w:type="dxa"/>
          </w:tcPr>
          <w:p w14:paraId="5353700C" w14:textId="136CDED1" w:rsidR="007C37E7" w:rsidRPr="00231591" w:rsidRDefault="007C37E7" w:rsidP="00307034">
            <w:pPr>
              <w:spacing w:after="200" w:line="276" w:lineRule="auto"/>
              <w:jc w:val="both"/>
            </w:pPr>
            <w:r w:rsidRPr="00231591">
              <w:t xml:space="preserve">Iznos potpore po pojedinom korisniku dodjeljuje se u visini 50% stvarnih troškova odnosno potpora može iznositi najviše </w:t>
            </w:r>
            <w:r w:rsidR="005003EA" w:rsidRPr="00231591">
              <w:t>1</w:t>
            </w:r>
            <w:r w:rsidR="00D505F2" w:rsidRPr="00231591">
              <w:t>5</w:t>
            </w:r>
            <w:r w:rsidRPr="00231591">
              <w:t>.000,00 kuna po odabranom korisniku. Korisnik potpore ima pravo ostvariti ovu potporu samo jednom tokom kalendarske godine.</w:t>
            </w:r>
          </w:p>
        </w:tc>
      </w:tr>
      <w:tr w:rsidR="007C37E7" w:rsidRPr="00231591" w14:paraId="546A68EB" w14:textId="77777777" w:rsidTr="00307034">
        <w:tc>
          <w:tcPr>
            <w:tcW w:w="2689" w:type="dxa"/>
          </w:tcPr>
          <w:p w14:paraId="346B5B1C" w14:textId="77777777" w:rsidR="007C37E7" w:rsidRPr="00231591" w:rsidRDefault="007C37E7" w:rsidP="00307034">
            <w:pPr>
              <w:rPr>
                <w:b/>
              </w:rPr>
            </w:pPr>
            <w:r w:rsidRPr="00231591">
              <w:rPr>
                <w:b/>
              </w:rPr>
              <w:t>Dodatna dokumentacija</w:t>
            </w:r>
          </w:p>
        </w:tc>
        <w:tc>
          <w:tcPr>
            <w:tcW w:w="6373" w:type="dxa"/>
          </w:tcPr>
          <w:p w14:paraId="159320B5" w14:textId="77777777" w:rsidR="007C37E7" w:rsidRPr="00231591" w:rsidRDefault="007C37E7" w:rsidP="0030703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Za ostvarivanje prava na bespovratna sredstva iz ovog članka poduzetnik je osim dokumentacije navedene u članku 3. stavak 3. ovog Programa dužan dostaviti:</w:t>
            </w:r>
          </w:p>
          <w:p w14:paraId="485A89EF" w14:textId="673DEDA6" w:rsidR="007C37E7" w:rsidRPr="00231591" w:rsidRDefault="00312399" w:rsidP="00307034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ispunjeni obrazac 1</w:t>
            </w:r>
          </w:p>
        </w:tc>
      </w:tr>
      <w:tr w:rsidR="007C37E7" w:rsidRPr="00231591" w14:paraId="7BC807AB" w14:textId="77777777" w:rsidTr="00307034">
        <w:tc>
          <w:tcPr>
            <w:tcW w:w="2689" w:type="dxa"/>
          </w:tcPr>
          <w:p w14:paraId="1147EA12" w14:textId="77777777" w:rsidR="007C37E7" w:rsidRPr="00231591" w:rsidRDefault="007C37E7" w:rsidP="00307034">
            <w:pPr>
              <w:rPr>
                <w:b/>
              </w:rPr>
            </w:pPr>
            <w:r w:rsidRPr="00231591">
              <w:rPr>
                <w:b/>
              </w:rPr>
              <w:t>Izvor financiranja</w:t>
            </w:r>
          </w:p>
        </w:tc>
        <w:tc>
          <w:tcPr>
            <w:tcW w:w="6373" w:type="dxa"/>
          </w:tcPr>
          <w:p w14:paraId="0EEB8132" w14:textId="77777777" w:rsidR="007C37E7" w:rsidRPr="00231591" w:rsidRDefault="007C37E7" w:rsidP="00307034">
            <w:pPr>
              <w:rPr>
                <w:bCs/>
              </w:rPr>
            </w:pPr>
            <w:r w:rsidRPr="00231591">
              <w:rPr>
                <w:bCs/>
              </w:rPr>
              <w:t>Proračun Grada Novalje</w:t>
            </w:r>
          </w:p>
        </w:tc>
      </w:tr>
    </w:tbl>
    <w:p w14:paraId="7143A88A" w14:textId="77777777" w:rsidR="007C37E7" w:rsidRPr="00231591" w:rsidRDefault="007C37E7" w:rsidP="00FC54B1">
      <w:pPr>
        <w:spacing w:after="200" w:line="276" w:lineRule="auto"/>
        <w:jc w:val="center"/>
        <w:rPr>
          <w:rFonts w:eastAsia="Calibri"/>
          <w:b/>
          <w:lang w:eastAsia="en-US"/>
        </w:rPr>
      </w:pPr>
    </w:p>
    <w:p w14:paraId="2550E314" w14:textId="278F9E86" w:rsidR="00F1633A" w:rsidRPr="00231591" w:rsidRDefault="00A44A5B" w:rsidP="00A44A5B">
      <w:pPr>
        <w:rPr>
          <w:rFonts w:eastAsia="Calibri"/>
          <w:b/>
          <w:lang w:eastAsia="en-US"/>
        </w:rPr>
      </w:pPr>
      <w:r w:rsidRPr="00231591">
        <w:rPr>
          <w:b/>
        </w:rPr>
        <w:t xml:space="preserve">MJERA </w:t>
      </w:r>
      <w:r w:rsidR="00CF3A3D" w:rsidRPr="00231591">
        <w:rPr>
          <w:b/>
        </w:rPr>
        <w:t>7</w:t>
      </w:r>
      <w:r w:rsidRPr="00231591">
        <w:rPr>
          <w:b/>
        </w:rPr>
        <w:t xml:space="preserve">. </w:t>
      </w:r>
      <w:r w:rsidR="006006C1" w:rsidRPr="00231591">
        <w:rPr>
          <w:rFonts w:eastAsia="Calibri"/>
          <w:b/>
          <w:lang w:eastAsia="en-US"/>
        </w:rPr>
        <w:t xml:space="preserve"> Subvencioniranja očuvanja tradicionalnih i deficitarnih djelatnosti i proizvoda</w:t>
      </w:r>
    </w:p>
    <w:p w14:paraId="52BD6A98" w14:textId="77777777" w:rsidR="00F1633A" w:rsidRPr="00231591" w:rsidRDefault="00F1633A" w:rsidP="00A44A5B">
      <w:pPr>
        <w:rPr>
          <w:rFonts w:eastAsia="Calibri"/>
          <w:b/>
          <w:lang w:eastAsia="en-US"/>
        </w:rPr>
      </w:pPr>
    </w:p>
    <w:p w14:paraId="5F476B11" w14:textId="61F5A544" w:rsidR="008A5013" w:rsidRPr="00231591" w:rsidRDefault="00F1633A" w:rsidP="00F1633A">
      <w:pPr>
        <w:ind w:left="708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>Članak 1</w:t>
      </w:r>
      <w:r w:rsidR="00CF3A3D" w:rsidRPr="00231591">
        <w:rPr>
          <w:rFonts w:eastAsia="Calibri"/>
          <w:b/>
          <w:lang w:eastAsia="en-US"/>
        </w:rPr>
        <w:t>1</w:t>
      </w:r>
      <w:r w:rsidRPr="00231591">
        <w:rPr>
          <w:rFonts w:eastAsia="Calibri"/>
          <w:b/>
          <w:lang w:eastAsia="en-US"/>
        </w:rPr>
        <w:t>.</w:t>
      </w:r>
    </w:p>
    <w:p w14:paraId="7843BDB3" w14:textId="77777777" w:rsidR="00F1633A" w:rsidRPr="00231591" w:rsidRDefault="00F1633A" w:rsidP="00F1633A">
      <w:pPr>
        <w:ind w:left="708"/>
        <w:jc w:val="center"/>
        <w:rPr>
          <w:rFonts w:eastAsia="Calibri"/>
          <w:b/>
          <w:lang w:eastAsia="en-US"/>
        </w:rPr>
      </w:pPr>
    </w:p>
    <w:p w14:paraId="08911776" w14:textId="04D8CFC6" w:rsidR="00A637FA" w:rsidRPr="00231591" w:rsidRDefault="00A637FA" w:rsidP="00A637FA">
      <w:pPr>
        <w:ind w:left="708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 xml:space="preserve">MJERA </w:t>
      </w:r>
      <w:r w:rsidR="00CF3A3D" w:rsidRPr="00231591">
        <w:rPr>
          <w:rFonts w:eastAsia="Calibri"/>
          <w:b/>
          <w:lang w:eastAsia="en-US"/>
        </w:rPr>
        <w:t>7</w:t>
      </w:r>
      <w:r w:rsidRPr="00231591">
        <w:rPr>
          <w:rFonts w:eastAsia="Calibri"/>
          <w:b/>
          <w:lang w:eastAsia="en-US"/>
        </w:rPr>
        <w:t>. 1. Subvencioniranje vodoopskrbe gospodarske djelatnosti na područjima u kojima ne postoji vodovodna mreža</w:t>
      </w:r>
    </w:p>
    <w:p w14:paraId="4A4A0A14" w14:textId="77777777" w:rsidR="000C3BF4" w:rsidRPr="00231591" w:rsidRDefault="000C3BF4" w:rsidP="00A637FA">
      <w:pPr>
        <w:ind w:left="708"/>
        <w:rPr>
          <w:rFonts w:eastAsia="Calibri"/>
          <w:b/>
          <w:lang w:eastAsia="en-US"/>
        </w:rPr>
      </w:pPr>
    </w:p>
    <w:p w14:paraId="65A89932" w14:textId="29F9DACD" w:rsidR="008B00BE" w:rsidRPr="00231591" w:rsidRDefault="006006C1" w:rsidP="00F1633A">
      <w:pPr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8B00BE" w:rsidRPr="00231591" w14:paraId="5977A96B" w14:textId="77777777" w:rsidTr="00EB4940">
        <w:tc>
          <w:tcPr>
            <w:tcW w:w="2689" w:type="dxa"/>
          </w:tcPr>
          <w:p w14:paraId="7EBEFDE8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Svrha</w:t>
            </w:r>
          </w:p>
        </w:tc>
        <w:tc>
          <w:tcPr>
            <w:tcW w:w="6373" w:type="dxa"/>
          </w:tcPr>
          <w:p w14:paraId="67AEF45E" w14:textId="77777777" w:rsidR="00B64D35" w:rsidRPr="00231591" w:rsidRDefault="003A00F8" w:rsidP="00D325AA">
            <w:pPr>
              <w:jc w:val="both"/>
            </w:pPr>
            <w:r w:rsidRPr="00231591">
              <w:t xml:space="preserve">Subvencioniranje vodoopskrbe gospodarske djelatnosti na područjima u kojima ne postoji vodovodna mreža s ciljem aktivacije poljoprivrednih površina ali i gospodarske djelatnosti u područjima u kojima nema vodovodne mreže, niti mogućnosti da se korisnik spoji na istu. </w:t>
            </w:r>
          </w:p>
          <w:p w14:paraId="001FA7DE" w14:textId="38CE9174" w:rsidR="003A00F8" w:rsidRPr="00231591" w:rsidRDefault="003A00F8" w:rsidP="00B64D35">
            <w:pPr>
              <w:rPr>
                <w:bCs/>
              </w:rPr>
            </w:pPr>
          </w:p>
        </w:tc>
      </w:tr>
      <w:tr w:rsidR="008B00BE" w:rsidRPr="00231591" w14:paraId="1786A36E" w14:textId="77777777" w:rsidTr="00EB4940">
        <w:tc>
          <w:tcPr>
            <w:tcW w:w="2689" w:type="dxa"/>
          </w:tcPr>
          <w:p w14:paraId="5EAB496F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Korisnici</w:t>
            </w:r>
          </w:p>
        </w:tc>
        <w:tc>
          <w:tcPr>
            <w:tcW w:w="6373" w:type="dxa"/>
          </w:tcPr>
          <w:p w14:paraId="143EA855" w14:textId="2E01986E" w:rsidR="008B00BE" w:rsidRPr="00231591" w:rsidRDefault="008A5013" w:rsidP="003D72F9">
            <w:r w:rsidRPr="00231591">
              <w:t>Provoditelj dodjeljuje bespovratna sredstva subjektima koji udovoljavaju odredbama članka 3. ovog Programa, a spadaju u male poduzetnike (mikro i mala trgovačka društva, obrti i slobodna zanimanja</w:t>
            </w:r>
            <w:r w:rsidR="00F1633A" w:rsidRPr="00231591">
              <w:t xml:space="preserve"> i OPG</w:t>
            </w:r>
            <w:r w:rsidRPr="00231591">
              <w:t>)</w:t>
            </w:r>
            <w:r w:rsidR="008742F0" w:rsidRPr="00231591">
              <w:t>.</w:t>
            </w:r>
          </w:p>
          <w:p w14:paraId="6C2D0E33" w14:textId="3DE1A333" w:rsidR="003A00F8" w:rsidRPr="00231591" w:rsidRDefault="003A00F8" w:rsidP="003D72F9">
            <w:pPr>
              <w:rPr>
                <w:bCs/>
              </w:rPr>
            </w:pPr>
          </w:p>
        </w:tc>
      </w:tr>
      <w:tr w:rsidR="008B00BE" w:rsidRPr="00231591" w14:paraId="70A4C478" w14:textId="77777777" w:rsidTr="00EB4940">
        <w:tc>
          <w:tcPr>
            <w:tcW w:w="2689" w:type="dxa"/>
          </w:tcPr>
          <w:p w14:paraId="39EE5A9C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Nositelj</w:t>
            </w:r>
          </w:p>
        </w:tc>
        <w:tc>
          <w:tcPr>
            <w:tcW w:w="6373" w:type="dxa"/>
          </w:tcPr>
          <w:p w14:paraId="0816E03A" w14:textId="2084C3E5" w:rsidR="008B00BE" w:rsidRPr="00231591" w:rsidRDefault="003D72F9" w:rsidP="003D72F9">
            <w:pPr>
              <w:rPr>
                <w:bCs/>
              </w:rPr>
            </w:pPr>
            <w:r w:rsidRPr="00231591">
              <w:rPr>
                <w:bCs/>
              </w:rPr>
              <w:t>Grad Novalja</w:t>
            </w:r>
          </w:p>
        </w:tc>
      </w:tr>
      <w:tr w:rsidR="008B00BE" w:rsidRPr="00231591" w14:paraId="47306156" w14:textId="77777777" w:rsidTr="00EB4940">
        <w:tc>
          <w:tcPr>
            <w:tcW w:w="2689" w:type="dxa"/>
          </w:tcPr>
          <w:p w14:paraId="41158B63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Prihvatljivi troškovi</w:t>
            </w:r>
          </w:p>
        </w:tc>
        <w:tc>
          <w:tcPr>
            <w:tcW w:w="6373" w:type="dxa"/>
          </w:tcPr>
          <w:p w14:paraId="782FD2DE" w14:textId="77777777" w:rsidR="008B00BE" w:rsidRPr="00231591" w:rsidRDefault="003A00F8" w:rsidP="003A00F8">
            <w:pPr>
              <w:rPr>
                <w:bCs/>
              </w:rPr>
            </w:pPr>
            <w:r w:rsidRPr="00231591">
              <w:rPr>
                <w:bCs/>
              </w:rPr>
              <w:t>- dobava vode</w:t>
            </w:r>
          </w:p>
          <w:p w14:paraId="729131CC" w14:textId="78693C00" w:rsidR="003A00F8" w:rsidRPr="00231591" w:rsidRDefault="003A00F8" w:rsidP="003A00F8">
            <w:pPr>
              <w:rPr>
                <w:bCs/>
              </w:rPr>
            </w:pPr>
          </w:p>
        </w:tc>
      </w:tr>
      <w:tr w:rsidR="008B00BE" w:rsidRPr="00231591" w14:paraId="091EE16C" w14:textId="77777777" w:rsidTr="00EB4940">
        <w:tc>
          <w:tcPr>
            <w:tcW w:w="2689" w:type="dxa"/>
          </w:tcPr>
          <w:p w14:paraId="2612EE65" w14:textId="77777777" w:rsidR="008B00BE" w:rsidRPr="00231591" w:rsidRDefault="008B00BE" w:rsidP="00EB4940">
            <w:pPr>
              <w:rPr>
                <w:b/>
              </w:rPr>
            </w:pPr>
            <w:r w:rsidRPr="00231591">
              <w:rPr>
                <w:b/>
              </w:rPr>
              <w:t>Intenzitet potpore</w:t>
            </w:r>
          </w:p>
        </w:tc>
        <w:tc>
          <w:tcPr>
            <w:tcW w:w="6373" w:type="dxa"/>
          </w:tcPr>
          <w:p w14:paraId="3F505D7A" w14:textId="6F401642" w:rsidR="008B00BE" w:rsidRPr="00231591" w:rsidRDefault="003A00F8" w:rsidP="003A00F8">
            <w:pPr>
              <w:spacing w:after="200" w:line="276" w:lineRule="auto"/>
              <w:jc w:val="both"/>
            </w:pPr>
            <w:r w:rsidRPr="00231591">
              <w:t>Iznos potpore po pojedinom korisniku dodjeljuje se u visini 50% stvarnih troškova odnosno potpora može iznositi najviše 15.000,00 kuna po odabranom korisniku. Korisnik potpore ima pravo ostvariti ovu potporu samo jednom tokom kalendarske godine.</w:t>
            </w:r>
          </w:p>
        </w:tc>
      </w:tr>
      <w:tr w:rsidR="00C257E5" w:rsidRPr="00231591" w14:paraId="487E76F3" w14:textId="77777777" w:rsidTr="00EB4940">
        <w:tc>
          <w:tcPr>
            <w:tcW w:w="2689" w:type="dxa"/>
          </w:tcPr>
          <w:p w14:paraId="1D6AEB31" w14:textId="13B6FA35" w:rsidR="00C257E5" w:rsidRPr="00231591" w:rsidRDefault="00C257E5" w:rsidP="00C257E5">
            <w:pPr>
              <w:rPr>
                <w:b/>
              </w:rPr>
            </w:pPr>
            <w:r w:rsidRPr="00231591">
              <w:rPr>
                <w:b/>
              </w:rPr>
              <w:t>Dodatna dokumentacija</w:t>
            </w:r>
          </w:p>
        </w:tc>
        <w:tc>
          <w:tcPr>
            <w:tcW w:w="6373" w:type="dxa"/>
          </w:tcPr>
          <w:p w14:paraId="367A4F77" w14:textId="77777777" w:rsidR="00C257E5" w:rsidRPr="00231591" w:rsidRDefault="00C257E5" w:rsidP="00C257E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Za ostvarivanje prava na bespovratna sredstva iz ovog članka poduzetnik je osim dokumentacije navedene u članku 3. stavak 3. ovog Programa dužan dostaviti:</w:t>
            </w:r>
          </w:p>
          <w:p w14:paraId="29CD6A94" w14:textId="633CF1AB" w:rsidR="00C257E5" w:rsidRPr="00231591" w:rsidRDefault="00312399" w:rsidP="00350DEC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ispunjeni obrazac 1</w:t>
            </w:r>
          </w:p>
        </w:tc>
      </w:tr>
      <w:tr w:rsidR="00C257E5" w:rsidRPr="00231591" w14:paraId="1DC3B72C" w14:textId="77777777" w:rsidTr="00EB4940">
        <w:tc>
          <w:tcPr>
            <w:tcW w:w="2689" w:type="dxa"/>
          </w:tcPr>
          <w:p w14:paraId="20C23B07" w14:textId="77777777" w:rsidR="00C257E5" w:rsidRPr="00231591" w:rsidRDefault="00C257E5" w:rsidP="00C257E5">
            <w:pPr>
              <w:rPr>
                <w:b/>
              </w:rPr>
            </w:pPr>
            <w:bookmarkStart w:id="10" w:name="_Hlk93654761"/>
            <w:r w:rsidRPr="00231591">
              <w:rPr>
                <w:b/>
              </w:rPr>
              <w:lastRenderedPageBreak/>
              <w:t>Izvor financiranja</w:t>
            </w:r>
          </w:p>
        </w:tc>
        <w:tc>
          <w:tcPr>
            <w:tcW w:w="6373" w:type="dxa"/>
          </w:tcPr>
          <w:p w14:paraId="565F36BC" w14:textId="0D806A0A" w:rsidR="00C257E5" w:rsidRPr="00231591" w:rsidRDefault="00C257E5" w:rsidP="00C257E5">
            <w:pPr>
              <w:rPr>
                <w:bCs/>
              </w:rPr>
            </w:pPr>
            <w:r w:rsidRPr="00231591">
              <w:rPr>
                <w:bCs/>
              </w:rPr>
              <w:t>Proračun Grada Novalje</w:t>
            </w:r>
          </w:p>
        </w:tc>
      </w:tr>
      <w:bookmarkEnd w:id="10"/>
    </w:tbl>
    <w:p w14:paraId="2E2E176D" w14:textId="39458AF6" w:rsidR="00F1633A" w:rsidRPr="00231591" w:rsidRDefault="00F1633A" w:rsidP="00D505F2">
      <w:pPr>
        <w:spacing w:after="200" w:line="276" w:lineRule="auto"/>
        <w:jc w:val="both"/>
        <w:rPr>
          <w:b/>
          <w:bCs/>
        </w:rPr>
      </w:pPr>
    </w:p>
    <w:p w14:paraId="58970F64" w14:textId="467491DD" w:rsidR="00D1154C" w:rsidRPr="00231591" w:rsidRDefault="00D1154C" w:rsidP="00D1154C">
      <w:pPr>
        <w:spacing w:after="200" w:line="276" w:lineRule="auto"/>
        <w:ind w:firstLine="708"/>
        <w:jc w:val="both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 xml:space="preserve">MJERA </w:t>
      </w:r>
      <w:r w:rsidR="00CF3A3D" w:rsidRPr="00231591">
        <w:rPr>
          <w:rFonts w:eastAsia="Calibri"/>
          <w:b/>
          <w:lang w:eastAsia="en-US"/>
        </w:rPr>
        <w:t>7</w:t>
      </w:r>
      <w:r w:rsidRPr="00231591">
        <w:rPr>
          <w:rFonts w:eastAsia="Calibri"/>
          <w:b/>
          <w:lang w:eastAsia="en-US"/>
        </w:rPr>
        <w:t xml:space="preserve">. </w:t>
      </w:r>
      <w:r w:rsidR="00D505F2" w:rsidRPr="00231591">
        <w:rPr>
          <w:rFonts w:eastAsia="Calibri"/>
          <w:b/>
          <w:lang w:eastAsia="en-US"/>
        </w:rPr>
        <w:t>2</w:t>
      </w:r>
      <w:r w:rsidRPr="00231591">
        <w:rPr>
          <w:rFonts w:eastAsia="Calibri"/>
          <w:b/>
          <w:lang w:eastAsia="en-US"/>
        </w:rPr>
        <w:t>. Dostupnost deficitarnih i tradicijskih djelatnosti</w:t>
      </w:r>
    </w:p>
    <w:p w14:paraId="5233AF44" w14:textId="77777777" w:rsidR="00D1154C" w:rsidRPr="00231591" w:rsidRDefault="00D1154C" w:rsidP="00D1154C">
      <w:pPr>
        <w:spacing w:after="200" w:line="276" w:lineRule="auto"/>
        <w:ind w:firstLine="708"/>
        <w:jc w:val="both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D1154C" w:rsidRPr="00231591" w14:paraId="027ED325" w14:textId="77777777" w:rsidTr="00992E0A">
        <w:tc>
          <w:tcPr>
            <w:tcW w:w="2689" w:type="dxa"/>
          </w:tcPr>
          <w:p w14:paraId="4F2F7037" w14:textId="77777777" w:rsidR="00D1154C" w:rsidRPr="00231591" w:rsidRDefault="00D1154C" w:rsidP="00992E0A">
            <w:pPr>
              <w:rPr>
                <w:b/>
              </w:rPr>
            </w:pPr>
            <w:r w:rsidRPr="00231591">
              <w:rPr>
                <w:b/>
              </w:rPr>
              <w:t>Svrha</w:t>
            </w:r>
          </w:p>
        </w:tc>
        <w:tc>
          <w:tcPr>
            <w:tcW w:w="6373" w:type="dxa"/>
          </w:tcPr>
          <w:p w14:paraId="69F0D800" w14:textId="174A4235" w:rsidR="00D1154C" w:rsidRPr="00231591" w:rsidRDefault="00D1154C" w:rsidP="00D325AA">
            <w:pPr>
              <w:jc w:val="both"/>
            </w:pPr>
            <w:r w:rsidRPr="00231591">
              <w:t>Održivost i razvoj poljoprivrednih gospodarstava i tvrtki te poticanje samozapošljavanja i očuvanja tradicionalnih vidova poljoprivredne djelatnosti i tradicionalnih proizvoda te stvaranja dodatne vrijednosti u istim.</w:t>
            </w:r>
            <w:r w:rsidR="0085613F" w:rsidRPr="00231591">
              <w:t xml:space="preserve"> </w:t>
            </w:r>
          </w:p>
          <w:p w14:paraId="579B7907" w14:textId="77777777" w:rsidR="00D1154C" w:rsidRPr="00231591" w:rsidRDefault="00D1154C" w:rsidP="00992E0A">
            <w:pPr>
              <w:rPr>
                <w:bCs/>
              </w:rPr>
            </w:pPr>
          </w:p>
        </w:tc>
      </w:tr>
      <w:tr w:rsidR="00D1154C" w:rsidRPr="00231591" w14:paraId="2BBFC56A" w14:textId="77777777" w:rsidTr="00992E0A">
        <w:tc>
          <w:tcPr>
            <w:tcW w:w="2689" w:type="dxa"/>
          </w:tcPr>
          <w:p w14:paraId="5676DE80" w14:textId="77777777" w:rsidR="00D1154C" w:rsidRPr="00231591" w:rsidRDefault="00D1154C" w:rsidP="00992E0A">
            <w:pPr>
              <w:rPr>
                <w:b/>
              </w:rPr>
            </w:pPr>
            <w:r w:rsidRPr="00231591">
              <w:rPr>
                <w:b/>
              </w:rPr>
              <w:t>Korisnici</w:t>
            </w:r>
          </w:p>
        </w:tc>
        <w:tc>
          <w:tcPr>
            <w:tcW w:w="6373" w:type="dxa"/>
          </w:tcPr>
          <w:p w14:paraId="4219890E" w14:textId="77777777" w:rsidR="0085613F" w:rsidRPr="00231591" w:rsidRDefault="0085613F" w:rsidP="0085613F">
            <w:pPr>
              <w:spacing w:after="200" w:line="276" w:lineRule="auto"/>
              <w:jc w:val="both"/>
            </w:pPr>
            <w:r w:rsidRPr="00231591">
              <w:t xml:space="preserve">Deficitarne, tradicijske i umjetničke djelatnosti.  Deficitarnim se smatraju djelatnosti za kojima je na tržištu potražnja veća od ponude. </w:t>
            </w:r>
          </w:p>
          <w:p w14:paraId="216FD4AC" w14:textId="77777777" w:rsidR="00391395" w:rsidRPr="00231591" w:rsidRDefault="0085613F" w:rsidP="007002A9">
            <w:pPr>
              <w:spacing w:after="200" w:line="276" w:lineRule="auto"/>
              <w:jc w:val="both"/>
            </w:pPr>
            <w:r w:rsidRPr="00231591">
              <w:t xml:space="preserve"> Umjetnički obrti su:  puhanje stakla, brušenje stakla i kristala, izrada vitraja, lijevanje (odljevi umjetničkih predmeta), puškar (izrada i popravak unikatnog oružja), graditelj glazbala, zlatovez i čipkarstvo, izrada i restauriranje narodnih nošnji, ručno kovanje – umjetnička bravarija, galerist. </w:t>
            </w:r>
          </w:p>
          <w:p w14:paraId="7D07B536" w14:textId="75E9B273" w:rsidR="00D1154C" w:rsidRPr="00231591" w:rsidRDefault="0085613F" w:rsidP="007002A9">
            <w:pPr>
              <w:spacing w:after="200" w:line="276" w:lineRule="auto"/>
              <w:jc w:val="both"/>
              <w:rPr>
                <w:bCs/>
              </w:rPr>
            </w:pPr>
            <w:r w:rsidRPr="00231591">
              <w:t>Pored gore navedenih obrta potpore će se, prema prijedlogu Povjerenstva, dodjeljivati i za razvoj drugih tradicijskih i umjetničkih obrta.</w:t>
            </w:r>
          </w:p>
        </w:tc>
      </w:tr>
      <w:tr w:rsidR="00D1154C" w:rsidRPr="00231591" w14:paraId="49316356" w14:textId="77777777" w:rsidTr="00992E0A">
        <w:tc>
          <w:tcPr>
            <w:tcW w:w="2689" w:type="dxa"/>
          </w:tcPr>
          <w:p w14:paraId="77054374" w14:textId="77777777" w:rsidR="00D1154C" w:rsidRPr="00231591" w:rsidRDefault="00D1154C" w:rsidP="00992E0A">
            <w:pPr>
              <w:rPr>
                <w:b/>
              </w:rPr>
            </w:pPr>
            <w:r w:rsidRPr="00231591">
              <w:rPr>
                <w:b/>
              </w:rPr>
              <w:t>Nositelj</w:t>
            </w:r>
          </w:p>
        </w:tc>
        <w:tc>
          <w:tcPr>
            <w:tcW w:w="6373" w:type="dxa"/>
          </w:tcPr>
          <w:p w14:paraId="1FF9B214" w14:textId="77777777" w:rsidR="00D1154C" w:rsidRPr="00231591" w:rsidRDefault="00D1154C" w:rsidP="00992E0A">
            <w:pPr>
              <w:rPr>
                <w:bCs/>
              </w:rPr>
            </w:pPr>
            <w:r w:rsidRPr="00231591">
              <w:rPr>
                <w:bCs/>
              </w:rPr>
              <w:t>Grad Novalja</w:t>
            </w:r>
          </w:p>
        </w:tc>
      </w:tr>
      <w:tr w:rsidR="00CF3A3D" w:rsidRPr="00231591" w14:paraId="3C7F0E97" w14:textId="77777777" w:rsidTr="00992E0A">
        <w:tc>
          <w:tcPr>
            <w:tcW w:w="2689" w:type="dxa"/>
          </w:tcPr>
          <w:p w14:paraId="61CFD2B1" w14:textId="2D1C5DFA" w:rsidR="00CF3A3D" w:rsidRPr="00231591" w:rsidRDefault="00CF3A3D" w:rsidP="00992E0A">
            <w:pPr>
              <w:rPr>
                <w:b/>
              </w:rPr>
            </w:pPr>
            <w:r w:rsidRPr="00231591">
              <w:rPr>
                <w:b/>
              </w:rPr>
              <w:t>Prihvatljivi troškovi</w:t>
            </w:r>
          </w:p>
        </w:tc>
        <w:tc>
          <w:tcPr>
            <w:tcW w:w="6373" w:type="dxa"/>
          </w:tcPr>
          <w:p w14:paraId="7CD2C290" w14:textId="577373DA" w:rsidR="00CF3A3D" w:rsidRPr="00231591" w:rsidRDefault="00FC54B1" w:rsidP="00FC54B1">
            <w:pPr>
              <w:spacing w:after="200" w:line="276" w:lineRule="auto"/>
              <w:jc w:val="both"/>
            </w:pPr>
            <w:r w:rsidRPr="00231591">
              <w:t>- troškovi poslovanja za tradicionalne i deficitarne djelatnosti</w:t>
            </w:r>
          </w:p>
        </w:tc>
      </w:tr>
      <w:tr w:rsidR="00D1154C" w:rsidRPr="00231591" w14:paraId="30FEDC3A" w14:textId="77777777" w:rsidTr="00992E0A">
        <w:tc>
          <w:tcPr>
            <w:tcW w:w="2689" w:type="dxa"/>
          </w:tcPr>
          <w:p w14:paraId="0A7558AC" w14:textId="77777777" w:rsidR="00D1154C" w:rsidRPr="00231591" w:rsidRDefault="00D1154C" w:rsidP="00992E0A">
            <w:pPr>
              <w:rPr>
                <w:b/>
              </w:rPr>
            </w:pPr>
            <w:r w:rsidRPr="00231591">
              <w:rPr>
                <w:b/>
              </w:rPr>
              <w:t>Intenzitet potpore</w:t>
            </w:r>
          </w:p>
        </w:tc>
        <w:tc>
          <w:tcPr>
            <w:tcW w:w="6373" w:type="dxa"/>
          </w:tcPr>
          <w:p w14:paraId="52D78464" w14:textId="31285A07" w:rsidR="00D1154C" w:rsidRPr="00231591" w:rsidRDefault="00D1154C" w:rsidP="00992E0A">
            <w:pPr>
              <w:spacing w:after="200" w:line="276" w:lineRule="auto"/>
              <w:jc w:val="both"/>
            </w:pPr>
            <w:r w:rsidRPr="00231591">
              <w:t>Iznos potpore po pojedinom korisniku dodjeljuje se u visini 50% stvarnih troškova odnosno potpora može iznositi najviše 15.000,00 kuna po odabranom korisniku. Korisnik potpore ima pravo ostvariti ovu potporu samo jednom tokom kalendarske godine.</w:t>
            </w:r>
          </w:p>
        </w:tc>
      </w:tr>
      <w:tr w:rsidR="00391395" w:rsidRPr="00231591" w14:paraId="22E66CB5" w14:textId="77777777" w:rsidTr="00F30038">
        <w:tc>
          <w:tcPr>
            <w:tcW w:w="2689" w:type="dxa"/>
          </w:tcPr>
          <w:p w14:paraId="7A4BF29D" w14:textId="77777777" w:rsidR="00391395" w:rsidRPr="00231591" w:rsidRDefault="00391395" w:rsidP="00F30038">
            <w:pPr>
              <w:rPr>
                <w:b/>
              </w:rPr>
            </w:pPr>
            <w:r w:rsidRPr="00231591">
              <w:rPr>
                <w:b/>
              </w:rPr>
              <w:t>Dodatna dokumentacija</w:t>
            </w:r>
          </w:p>
        </w:tc>
        <w:tc>
          <w:tcPr>
            <w:tcW w:w="6373" w:type="dxa"/>
          </w:tcPr>
          <w:p w14:paraId="5A0E926A" w14:textId="10E64A5A" w:rsidR="00391395" w:rsidRPr="00231591" w:rsidRDefault="00391395" w:rsidP="003913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Za ostvarivanje prava na bespovratna sredstva iz ovog članka poduzetnik je osim dokumentacije navedene u članku 3. stavak 3. ovog Programa dužan dostaviti:</w:t>
            </w:r>
          </w:p>
          <w:p w14:paraId="21AF47D6" w14:textId="13448E8B" w:rsidR="00391395" w:rsidRPr="00231591" w:rsidRDefault="00391395" w:rsidP="003913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31591">
              <w:rPr>
                <w:rFonts w:eastAsia="Calibri"/>
                <w:lang w:eastAsia="en-US"/>
              </w:rPr>
              <w:t>- ispunjeni zahtjev s opisom proizvodnog procesa za tradicijske djelatnosti</w:t>
            </w:r>
          </w:p>
          <w:p w14:paraId="6E983387" w14:textId="376E3080" w:rsidR="00391395" w:rsidRPr="00231591" w:rsidRDefault="00312399" w:rsidP="00391395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ispunjeni obrazac 1</w:t>
            </w:r>
          </w:p>
          <w:p w14:paraId="13258EDD" w14:textId="77777777" w:rsidR="00391395" w:rsidRPr="00231591" w:rsidRDefault="00391395" w:rsidP="00F30038">
            <w:pPr>
              <w:rPr>
                <w:bCs/>
              </w:rPr>
            </w:pPr>
          </w:p>
        </w:tc>
      </w:tr>
      <w:tr w:rsidR="00D1154C" w:rsidRPr="00231591" w14:paraId="1961474F" w14:textId="77777777" w:rsidTr="00992E0A">
        <w:tc>
          <w:tcPr>
            <w:tcW w:w="2689" w:type="dxa"/>
          </w:tcPr>
          <w:p w14:paraId="3C536620" w14:textId="77777777" w:rsidR="00D1154C" w:rsidRPr="00231591" w:rsidRDefault="00D1154C" w:rsidP="00992E0A">
            <w:pPr>
              <w:rPr>
                <w:b/>
              </w:rPr>
            </w:pPr>
            <w:r w:rsidRPr="00231591">
              <w:rPr>
                <w:b/>
              </w:rPr>
              <w:t>Izvor financiranja</w:t>
            </w:r>
          </w:p>
        </w:tc>
        <w:tc>
          <w:tcPr>
            <w:tcW w:w="6373" w:type="dxa"/>
          </w:tcPr>
          <w:p w14:paraId="6681B749" w14:textId="77777777" w:rsidR="00D1154C" w:rsidRPr="00231591" w:rsidRDefault="00D1154C" w:rsidP="00992E0A">
            <w:pPr>
              <w:rPr>
                <w:bCs/>
              </w:rPr>
            </w:pPr>
            <w:r w:rsidRPr="00231591">
              <w:rPr>
                <w:bCs/>
              </w:rPr>
              <w:t>Proračun Grada Novalje</w:t>
            </w:r>
          </w:p>
        </w:tc>
      </w:tr>
    </w:tbl>
    <w:p w14:paraId="3BF0DB74" w14:textId="77777777" w:rsidR="00F1633A" w:rsidRPr="00231591" w:rsidRDefault="00F1633A" w:rsidP="00F1633A">
      <w:pPr>
        <w:spacing w:after="200" w:line="276" w:lineRule="auto"/>
        <w:ind w:firstLine="708"/>
        <w:jc w:val="both"/>
        <w:rPr>
          <w:b/>
          <w:bCs/>
        </w:rPr>
      </w:pPr>
    </w:p>
    <w:p w14:paraId="671EA76B" w14:textId="002F6E16" w:rsidR="006B3C94" w:rsidRPr="00231591" w:rsidRDefault="006B3C94" w:rsidP="008742F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lastRenderedPageBreak/>
        <w:t>OPĆI UVJETI</w:t>
      </w:r>
    </w:p>
    <w:p w14:paraId="1E09B0C7" w14:textId="3E38AED5" w:rsidR="008E41D4" w:rsidRPr="00231591" w:rsidRDefault="008E41D4" w:rsidP="008E41D4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>Članak 1</w:t>
      </w:r>
      <w:r w:rsidR="00CF3A3D" w:rsidRPr="00231591">
        <w:rPr>
          <w:rFonts w:eastAsia="Calibri"/>
          <w:b/>
          <w:lang w:eastAsia="en-US"/>
        </w:rPr>
        <w:t>2</w:t>
      </w:r>
      <w:r w:rsidRPr="00231591">
        <w:rPr>
          <w:rFonts w:eastAsia="Calibri"/>
          <w:b/>
          <w:lang w:eastAsia="en-US"/>
        </w:rPr>
        <w:t>.</w:t>
      </w:r>
    </w:p>
    <w:p w14:paraId="74CF9443" w14:textId="77777777" w:rsidR="007E022B" w:rsidRPr="00231591" w:rsidRDefault="007E022B" w:rsidP="00CB767F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>(1) Zahtjevi za potpore iz ovog Programa rješavaju se redoslijedom zapriman</w:t>
      </w:r>
      <w:r w:rsidR="00C46CA2" w:rsidRPr="00231591">
        <w:rPr>
          <w:rFonts w:eastAsia="Calibri"/>
          <w:lang w:eastAsia="en-US"/>
        </w:rPr>
        <w:t>ja u periodu koji je predviđen javnim pozivom.</w:t>
      </w:r>
    </w:p>
    <w:p w14:paraId="5A77C39A" w14:textId="77777777" w:rsidR="007E022B" w:rsidRPr="00231591" w:rsidRDefault="007E022B" w:rsidP="00CB767F">
      <w:pPr>
        <w:jc w:val="both"/>
        <w:rPr>
          <w:sz w:val="22"/>
          <w:szCs w:val="22"/>
        </w:rPr>
      </w:pPr>
      <w:r w:rsidRPr="00231591">
        <w:t xml:space="preserve">(2) Korisnik potpore koji je u sustavu PDV-a ne ostvaruje pravo na PDV kao prihvatljiv trošak za potpore iz ovog Programa. </w:t>
      </w:r>
    </w:p>
    <w:p w14:paraId="3F97CF20" w14:textId="77777777" w:rsidR="007E022B" w:rsidRPr="00231591" w:rsidRDefault="007E022B" w:rsidP="00CB767F">
      <w:pPr>
        <w:jc w:val="both"/>
      </w:pPr>
    </w:p>
    <w:p w14:paraId="3DF1D2D8" w14:textId="77777777" w:rsidR="007E022B" w:rsidRPr="00231591" w:rsidRDefault="007E022B" w:rsidP="00CB767F">
      <w:pPr>
        <w:jc w:val="both"/>
      </w:pPr>
      <w:r w:rsidRPr="00231591">
        <w:t>(3) Podnositelji zahtjeva fizičke osobe moraju imati prebivalište u Gradu Novalji, a podnositelji zahtjeva fizičke osobe koje zajednički obavljaju obrt sukladno Zakonu o obrtu, moraju imati najmanje 50% osoba koje obavljaju obrt s prebivalištem u Gradu Novalji.</w:t>
      </w:r>
    </w:p>
    <w:p w14:paraId="0132889B" w14:textId="77777777" w:rsidR="007E022B" w:rsidRPr="00231591" w:rsidRDefault="007E022B" w:rsidP="00CB767F">
      <w:pPr>
        <w:jc w:val="both"/>
      </w:pPr>
    </w:p>
    <w:p w14:paraId="0AAF5783" w14:textId="77777777" w:rsidR="007E022B" w:rsidRPr="00231591" w:rsidRDefault="007E022B" w:rsidP="00CB767F">
      <w:pPr>
        <w:jc w:val="both"/>
      </w:pPr>
      <w:r w:rsidRPr="00231591">
        <w:t>(4) Podnositelji zahtjeva pravne osobe mogu ostvariti pravo na potporu isključivo ako osnivač, član društva ima prebivalište na području Grada Novalje, a u slučaju više osnivača, članova društva najmanje 50% osnivača, članova društva moraju imati prebivalište na području Grada Novalje.</w:t>
      </w:r>
    </w:p>
    <w:p w14:paraId="03BCEEB9" w14:textId="77777777" w:rsidR="007E022B" w:rsidRPr="00231591" w:rsidRDefault="007E022B" w:rsidP="00CB767F">
      <w:pPr>
        <w:jc w:val="both"/>
      </w:pPr>
    </w:p>
    <w:p w14:paraId="021EDBAE" w14:textId="21BDFCAD" w:rsidR="007E022B" w:rsidRPr="00231591" w:rsidRDefault="007E022B" w:rsidP="00CB767F">
      <w:pPr>
        <w:jc w:val="both"/>
      </w:pPr>
      <w:r w:rsidRPr="00231591">
        <w:t>(5) Podnositelj zahtjeva nema pravo na potporu ukoliko je za istu namjenu primio potporu iz drugih izvora.</w:t>
      </w:r>
      <w:r w:rsidR="006778E4" w:rsidRPr="00231591">
        <w:t xml:space="preserve"> Ovim programom izrazito je zabranjeno dvostruko financiranje, odnosno financiranje istovjetnih troškova iz drugih projekata i sl. financiranih iz javnih sredstava.</w:t>
      </w:r>
    </w:p>
    <w:p w14:paraId="74DE6156" w14:textId="77777777" w:rsidR="007E022B" w:rsidRPr="00231591" w:rsidRDefault="007E022B" w:rsidP="007E022B"/>
    <w:p w14:paraId="12490E81" w14:textId="77777777" w:rsidR="006B3C94" w:rsidRPr="00231591" w:rsidRDefault="007E022B" w:rsidP="006B3C94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>(6) Pravo na potporu ne može ostvariti pravna ili fizička osoba odnosno članovi kućanstva s prebivalištem na istoj adresi za koju Povjerenstvo u postupku obrade podnesenog zahtjeva utvrdi da imaj</w:t>
      </w:r>
      <w:r w:rsidR="00C46CA2" w:rsidRPr="00231591">
        <w:rPr>
          <w:rFonts w:eastAsia="Calibri"/>
          <w:lang w:eastAsia="en-US"/>
        </w:rPr>
        <w:t>u dugovanja prema Provoditelju.</w:t>
      </w:r>
    </w:p>
    <w:p w14:paraId="17BE2D2D" w14:textId="22F81741" w:rsidR="008E41D4" w:rsidRPr="00231591" w:rsidRDefault="008E41D4" w:rsidP="006B3C94">
      <w:pPr>
        <w:spacing w:after="200" w:line="276" w:lineRule="auto"/>
        <w:jc w:val="center"/>
        <w:rPr>
          <w:rFonts w:eastAsia="Calibri"/>
          <w:lang w:eastAsia="en-US"/>
        </w:rPr>
      </w:pPr>
      <w:r w:rsidRPr="00231591">
        <w:rPr>
          <w:rFonts w:eastAsia="Calibri"/>
          <w:b/>
          <w:lang w:eastAsia="en-US"/>
        </w:rPr>
        <w:t>Članak 1</w:t>
      </w:r>
      <w:r w:rsidR="00CF3A3D" w:rsidRPr="00231591">
        <w:rPr>
          <w:rFonts w:eastAsia="Calibri"/>
          <w:b/>
          <w:lang w:eastAsia="en-US"/>
        </w:rPr>
        <w:t>3</w:t>
      </w:r>
      <w:r w:rsidRPr="00231591">
        <w:rPr>
          <w:rFonts w:eastAsia="Calibri"/>
          <w:b/>
          <w:lang w:eastAsia="en-US"/>
        </w:rPr>
        <w:t>.</w:t>
      </w:r>
    </w:p>
    <w:p w14:paraId="75D7E7AB" w14:textId="77777777" w:rsidR="009D2790" w:rsidRPr="00231591" w:rsidRDefault="006B3C94" w:rsidP="009D2790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 </w:t>
      </w:r>
      <w:r w:rsidR="009D2790" w:rsidRPr="00231591">
        <w:rPr>
          <w:rFonts w:eastAsia="Calibri"/>
          <w:lang w:eastAsia="en-US"/>
        </w:rPr>
        <w:t>(1) Nakon stupanja na snagu ovog Programa,  Gradonačelnik objavljuje Javni poziv sa uvjetima davanja potpora. Ugovori o dodjeli potpora mogu se zaključiti do iskorištenja sredstava za ovu namjenu u Proračunu Provoditelja. Odluku o sredstvima potpore malom i srednjem poduzetništvu  Provoditelja po  svakom zaprimljenom zahtjevu donosi Gradonačelnik svojom Odlukom, a na prijedlog Povjerenstva koje osniva svojom Odlukom.</w:t>
      </w:r>
    </w:p>
    <w:p w14:paraId="76DF8088" w14:textId="35B97381" w:rsidR="009D2790" w:rsidRPr="00231591" w:rsidRDefault="009D2790" w:rsidP="002D5765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>(2) Dostavljanjem dokumentacije na Javni poziv i donošenjem zaključka o</w:t>
      </w:r>
      <w:r w:rsidR="002D5765" w:rsidRPr="00231591">
        <w:rPr>
          <w:rFonts w:eastAsia="Calibri"/>
          <w:lang w:eastAsia="en-US"/>
        </w:rPr>
        <w:t xml:space="preserve"> dodjeli bespovratnih sredstava, korisnik daje odobrenje Provoditelju da osnovne podatke objavi na službenoj web stranici Provoditelja te u drugim izvještajima</w:t>
      </w:r>
      <w:r w:rsidR="00133538" w:rsidRPr="00231591">
        <w:rPr>
          <w:rFonts w:eastAsia="Calibri"/>
          <w:lang w:eastAsia="en-US"/>
        </w:rPr>
        <w:t>, za što pr</w:t>
      </w:r>
      <w:r w:rsidR="00411DE7">
        <w:rPr>
          <w:rFonts w:eastAsia="Calibri"/>
          <w:lang w:eastAsia="en-US"/>
        </w:rPr>
        <w:t>ilaže ovjerenu Privolu (Prilog 3</w:t>
      </w:r>
      <w:r w:rsidR="00133538" w:rsidRPr="00231591">
        <w:rPr>
          <w:rFonts w:eastAsia="Calibri"/>
          <w:lang w:eastAsia="en-US"/>
        </w:rPr>
        <w:t>.)</w:t>
      </w:r>
    </w:p>
    <w:p w14:paraId="7752D385" w14:textId="77777777" w:rsidR="009D2790" w:rsidRPr="00231591" w:rsidRDefault="002D5765" w:rsidP="009D2790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(3) </w:t>
      </w:r>
      <w:r w:rsidR="009D2790" w:rsidRPr="00231591">
        <w:rPr>
          <w:rFonts w:eastAsia="Calibri"/>
          <w:lang w:eastAsia="en-US"/>
        </w:rPr>
        <w:t>Zahtjevi za potpore podnose se preporučenom poštom ili osobno na adresi Gra</w:t>
      </w:r>
      <w:r w:rsidR="00C46CA2" w:rsidRPr="00231591">
        <w:rPr>
          <w:rFonts w:eastAsia="Calibri"/>
          <w:lang w:eastAsia="en-US"/>
        </w:rPr>
        <w:t>da Novalje tokom razdoblja koje je predviđeno javnim pozivom</w:t>
      </w:r>
    </w:p>
    <w:p w14:paraId="3F8987BB" w14:textId="77777777" w:rsidR="009D2790" w:rsidRPr="00231591" w:rsidRDefault="002D5765" w:rsidP="009D2790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(4) Povjerenstvo </w:t>
      </w:r>
      <w:r w:rsidR="009D2790" w:rsidRPr="00231591">
        <w:rPr>
          <w:rFonts w:eastAsia="Calibri"/>
          <w:lang w:eastAsia="en-US"/>
        </w:rPr>
        <w:t xml:space="preserve">razmatra svaki pojedini pristigli zahtjev po redoslijedu zaprimanja te o svakom pojedinom zahtjevu za potporom donosi mišljenje. Ukoliko </w:t>
      </w:r>
      <w:r w:rsidR="0003654B" w:rsidRPr="00231591">
        <w:rPr>
          <w:rFonts w:eastAsia="Calibri"/>
          <w:lang w:eastAsia="en-US"/>
        </w:rPr>
        <w:t>Povjerenstvo</w:t>
      </w:r>
      <w:r w:rsidRPr="00231591">
        <w:rPr>
          <w:rFonts w:eastAsia="Calibri"/>
          <w:lang w:eastAsia="en-US"/>
        </w:rPr>
        <w:t xml:space="preserve"> </w:t>
      </w:r>
      <w:r w:rsidR="009D2790" w:rsidRPr="00231591">
        <w:rPr>
          <w:rFonts w:eastAsia="Calibri"/>
          <w:lang w:eastAsia="en-US"/>
        </w:rPr>
        <w:t xml:space="preserve">  utvrdi da je zahtjev za potporom nepotpun ili zahtjeva dodatna pojašnjenja može zatražiti od prijavitelja dodatna pojašnjenja i/ili dokumentaciju na zahtjev, koje je isti dužan dostaviti u roku od 3 dana</w:t>
      </w:r>
      <w:r w:rsidRPr="00231591">
        <w:rPr>
          <w:rFonts w:eastAsia="Calibri"/>
          <w:lang w:eastAsia="en-US"/>
        </w:rPr>
        <w:t xml:space="preserve">. </w:t>
      </w:r>
      <w:r w:rsidR="009D2790" w:rsidRPr="00231591">
        <w:rPr>
          <w:rFonts w:eastAsia="Calibri"/>
          <w:lang w:eastAsia="en-US"/>
        </w:rPr>
        <w:t xml:space="preserve"> U slučaju da prijavitelj n</w:t>
      </w:r>
      <w:r w:rsidRPr="00231591">
        <w:rPr>
          <w:rFonts w:eastAsia="Calibri"/>
          <w:lang w:eastAsia="en-US"/>
        </w:rPr>
        <w:t>e dostavi traženo pojašnjenje/</w:t>
      </w:r>
      <w:r w:rsidR="009D2790" w:rsidRPr="00231591">
        <w:rPr>
          <w:rFonts w:eastAsia="Calibri"/>
          <w:lang w:eastAsia="en-US"/>
        </w:rPr>
        <w:t xml:space="preserve">nadopunu u roku smatra se da je odustao od zahtjeva za potporom.   </w:t>
      </w:r>
    </w:p>
    <w:p w14:paraId="1A28F8DD" w14:textId="77777777" w:rsidR="009D2790" w:rsidRPr="00231591" w:rsidRDefault="002D5765" w:rsidP="002D5765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lastRenderedPageBreak/>
        <w:t xml:space="preserve">(5) Nakon izvješća Povjerenstva o izvršenom pregledu zaprimljenih zahtjeva, </w:t>
      </w:r>
      <w:r w:rsidR="009D2790" w:rsidRPr="00231591">
        <w:rPr>
          <w:rFonts w:eastAsia="Calibri"/>
          <w:lang w:eastAsia="en-US"/>
        </w:rPr>
        <w:t>Gradonačelnik</w:t>
      </w:r>
      <w:r w:rsidRPr="00231591">
        <w:rPr>
          <w:rFonts w:eastAsia="Calibri"/>
          <w:lang w:eastAsia="en-US"/>
        </w:rPr>
        <w:t xml:space="preserve"> donosi Odluke</w:t>
      </w:r>
      <w:r w:rsidR="009D2790" w:rsidRPr="00231591">
        <w:rPr>
          <w:rFonts w:eastAsia="Calibri"/>
          <w:lang w:eastAsia="en-US"/>
        </w:rPr>
        <w:t xml:space="preserve"> </w:t>
      </w:r>
      <w:r w:rsidRPr="00231591">
        <w:rPr>
          <w:rFonts w:eastAsia="Calibri"/>
          <w:lang w:eastAsia="en-US"/>
        </w:rPr>
        <w:t xml:space="preserve">koje se </w:t>
      </w:r>
      <w:r w:rsidR="009D2790" w:rsidRPr="00231591">
        <w:rPr>
          <w:rFonts w:eastAsia="Calibri"/>
          <w:lang w:eastAsia="en-US"/>
        </w:rPr>
        <w:t>dostavlja</w:t>
      </w:r>
      <w:r w:rsidRPr="00231591">
        <w:rPr>
          <w:rFonts w:eastAsia="Calibri"/>
          <w:lang w:eastAsia="en-US"/>
        </w:rPr>
        <w:t>ju</w:t>
      </w:r>
      <w:r w:rsidR="009D2790" w:rsidRPr="00231591">
        <w:rPr>
          <w:rFonts w:eastAsia="Calibri"/>
          <w:lang w:eastAsia="en-US"/>
        </w:rPr>
        <w:t xml:space="preserve"> prijavitelju. </w:t>
      </w:r>
      <w:r w:rsidRPr="00231591">
        <w:rPr>
          <w:rFonts w:eastAsia="Calibri"/>
          <w:lang w:eastAsia="en-US"/>
        </w:rPr>
        <w:t xml:space="preserve"> </w:t>
      </w:r>
      <w:r w:rsidR="009D2790" w:rsidRPr="00231591">
        <w:rPr>
          <w:rFonts w:eastAsia="Calibri"/>
          <w:lang w:eastAsia="en-US"/>
        </w:rPr>
        <w:t>Na temelju Odluke o potpori malom i srednjem gospodarstvu, nadležni Upravni odjel izradit će ugovore o potpori s definiranim pravima i obvezama davatelja i primatelja potpore. Odobrena sredstva doznačuju se na transakcijski račun korisnika/podnositelja zahtjeva nepovratne potpore u roku od 15 dana od dana donošenja Odluke Gradonačelnika</w:t>
      </w:r>
      <w:r w:rsidR="0003654B" w:rsidRPr="00231591">
        <w:rPr>
          <w:rFonts w:eastAsia="Calibri"/>
          <w:lang w:eastAsia="en-US"/>
        </w:rPr>
        <w:t>.</w:t>
      </w:r>
    </w:p>
    <w:p w14:paraId="30DFE74A" w14:textId="0E88B71B" w:rsidR="0003654B" w:rsidRPr="00231591" w:rsidRDefault="0003654B" w:rsidP="0003654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 xml:space="preserve">Članak </w:t>
      </w:r>
      <w:r w:rsidR="006B3C94" w:rsidRPr="00231591">
        <w:rPr>
          <w:rFonts w:eastAsia="Calibri"/>
          <w:b/>
          <w:lang w:eastAsia="en-US"/>
        </w:rPr>
        <w:t>1</w:t>
      </w:r>
      <w:r w:rsidR="00CF3A3D" w:rsidRPr="00231591">
        <w:rPr>
          <w:rFonts w:eastAsia="Calibri"/>
          <w:b/>
          <w:lang w:eastAsia="en-US"/>
        </w:rPr>
        <w:t>4</w:t>
      </w:r>
      <w:r w:rsidRPr="00231591">
        <w:rPr>
          <w:rFonts w:eastAsia="Calibri"/>
          <w:b/>
          <w:lang w:eastAsia="en-US"/>
        </w:rPr>
        <w:t>.</w:t>
      </w:r>
    </w:p>
    <w:p w14:paraId="18B8D3C8" w14:textId="77777777" w:rsidR="0003654B" w:rsidRPr="00231591" w:rsidRDefault="0003654B" w:rsidP="0003654B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(1) Svi korisnici kojima je odobren zahtjev za potporu dužni su jednom godišnje dostaviti Gradu izvješće o utrošenoj potpori koje obvezno sadrži kratki opis zahvata, račun/račune i presliku izvoda transakcijskog računa iz kojeg se vidi podmirenje računa. </w:t>
      </w:r>
    </w:p>
    <w:p w14:paraId="05A16797" w14:textId="5149CE0A" w:rsidR="0003654B" w:rsidRPr="00231591" w:rsidRDefault="0003654B" w:rsidP="0003654B">
      <w:pPr>
        <w:spacing w:after="200" w:line="276" w:lineRule="auto"/>
        <w:jc w:val="center"/>
        <w:rPr>
          <w:rFonts w:eastAsia="Calibri"/>
          <w:lang w:eastAsia="en-US"/>
        </w:rPr>
      </w:pPr>
      <w:r w:rsidRPr="00231591">
        <w:rPr>
          <w:rFonts w:eastAsia="Calibri"/>
          <w:b/>
          <w:lang w:eastAsia="en-US"/>
        </w:rPr>
        <w:t>Članak 1</w:t>
      </w:r>
      <w:r w:rsidR="00CF3A3D" w:rsidRPr="00231591">
        <w:rPr>
          <w:rFonts w:eastAsia="Calibri"/>
          <w:b/>
          <w:lang w:eastAsia="en-US"/>
        </w:rPr>
        <w:t>5</w:t>
      </w:r>
      <w:r w:rsidRPr="00231591">
        <w:rPr>
          <w:rFonts w:eastAsia="Calibri"/>
          <w:b/>
          <w:lang w:eastAsia="en-US"/>
        </w:rPr>
        <w:t>.</w:t>
      </w:r>
    </w:p>
    <w:p w14:paraId="1C0FCDB8" w14:textId="77777777" w:rsidR="0003654B" w:rsidRPr="00231591" w:rsidRDefault="00FB417C" w:rsidP="00FB417C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(1) </w:t>
      </w:r>
      <w:r w:rsidR="0003654B" w:rsidRPr="00231591">
        <w:rPr>
          <w:rFonts w:eastAsia="Calibri"/>
          <w:lang w:eastAsia="en-US"/>
        </w:rPr>
        <w:t xml:space="preserve">Kontrola na licu mjesta može se provoditi tijekom realizacije projekta/aktivnosti za koji se odobrio transfer i nakon završetka projekta/aktivnosti. Kontrolori od strane Grada ne smiju biti u sukobu interesa i treba ih imenovati prema specifičnim znanjima i iskustvu, a imenuje ih Gradonačelnik svojom Odlukom. </w:t>
      </w:r>
    </w:p>
    <w:p w14:paraId="2553D8B9" w14:textId="77777777" w:rsidR="0003654B" w:rsidRPr="00231591" w:rsidRDefault="00FB417C" w:rsidP="0003654B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(2) </w:t>
      </w:r>
      <w:r w:rsidR="0003654B" w:rsidRPr="00231591">
        <w:rPr>
          <w:rFonts w:eastAsia="Calibri"/>
          <w:lang w:eastAsia="en-US"/>
        </w:rPr>
        <w:t xml:space="preserve">Kontrola se provodi uz pomoć Plana Kontrole i Obrasca Kontrole koji se nalaze u Prilogu ove Odluke te čine njen sastavni dio. Plan Kontrole i Obrazac Kontrole ne objavljuju se u službenom glasilu. Prilikom provođenja kontrole nužno je također pribaviti i 10 fotografija kojima se dokazuje da je svaki zahtjev korisnika proveden tj. da su sredstva Provoditelja namjenski utrošena.. </w:t>
      </w:r>
    </w:p>
    <w:p w14:paraId="1CADF29F" w14:textId="77777777" w:rsidR="0003654B" w:rsidRPr="00231591" w:rsidRDefault="00FB417C" w:rsidP="0003654B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(3) </w:t>
      </w:r>
      <w:r w:rsidR="0003654B" w:rsidRPr="00231591">
        <w:rPr>
          <w:rFonts w:eastAsia="Calibri"/>
          <w:lang w:eastAsia="en-US"/>
        </w:rPr>
        <w:t xml:space="preserve">Pisana najava dostavlja se primatelju sredstava kod kojeg je planirano obavljanje kontrole na licu mjesta u pravilu tri (3) radna dana prije datuma početka obavljanja kontrole na licu mjesta. </w:t>
      </w:r>
    </w:p>
    <w:p w14:paraId="58418731" w14:textId="77777777" w:rsidR="0003654B" w:rsidRPr="00231591" w:rsidRDefault="00FB417C" w:rsidP="0003654B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(4) </w:t>
      </w:r>
      <w:r w:rsidR="0003654B" w:rsidRPr="00231591">
        <w:rPr>
          <w:rFonts w:eastAsia="Calibri"/>
          <w:lang w:eastAsia="en-US"/>
        </w:rPr>
        <w:t>Obavljanjem kontrole na licu mjesta utvrđuje se činjenično stanje i prikupljaju dokazi u svrhu utvrđivanja koriste li se sredstva namjenski, sukladno sa zahtjevima i ciljevima koji su trebali biti realizirani kroz primjenu odredbi Ugovora odnosno dokumenta o transferu, pri čemu se kao radna dokumentacija koristi Obrazac kontrole u prilogu ove odluke.</w:t>
      </w:r>
    </w:p>
    <w:p w14:paraId="64EC3CF0" w14:textId="144BD2D8" w:rsidR="0003654B" w:rsidRPr="00231591" w:rsidRDefault="006B3C94" w:rsidP="0003654B">
      <w:pPr>
        <w:spacing w:after="200" w:line="276" w:lineRule="auto"/>
        <w:jc w:val="center"/>
        <w:rPr>
          <w:rFonts w:eastAsia="Calibri"/>
          <w:lang w:eastAsia="en-US"/>
        </w:rPr>
      </w:pPr>
      <w:r w:rsidRPr="00231591">
        <w:rPr>
          <w:rFonts w:eastAsia="Calibri"/>
          <w:b/>
          <w:lang w:eastAsia="en-US"/>
        </w:rPr>
        <w:t>Članak 1</w:t>
      </w:r>
      <w:r w:rsidR="00CF3A3D" w:rsidRPr="00231591">
        <w:rPr>
          <w:rFonts w:eastAsia="Calibri"/>
          <w:b/>
          <w:lang w:eastAsia="en-US"/>
        </w:rPr>
        <w:t>6</w:t>
      </w:r>
      <w:r w:rsidR="0003654B" w:rsidRPr="00231591">
        <w:rPr>
          <w:rFonts w:eastAsia="Calibri"/>
          <w:b/>
          <w:lang w:eastAsia="en-US"/>
        </w:rPr>
        <w:t>.</w:t>
      </w:r>
    </w:p>
    <w:p w14:paraId="55EAB0BB" w14:textId="77777777" w:rsidR="0003654B" w:rsidRPr="00231591" w:rsidRDefault="00FB417C" w:rsidP="00FB417C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(1) </w:t>
      </w:r>
      <w:r w:rsidR="0003654B" w:rsidRPr="00231591">
        <w:rPr>
          <w:rFonts w:eastAsia="Calibri"/>
          <w:lang w:eastAsia="en-US"/>
        </w:rPr>
        <w:t xml:space="preserve">Ako su uočene nepravilnosti, primjenjuje se procedura za izvješćivanje o nepravilnostima sukladno odredbama Pravilnika o otkrivanju, postupanju i izvješćivanju o nepravilnostima u upravljanju sredstvima proračuna, proračunskih i izvanproračunskih korisnika (Narodne novine br. 70/12). </w:t>
      </w:r>
    </w:p>
    <w:p w14:paraId="278AE534" w14:textId="77777777" w:rsidR="0003654B" w:rsidRPr="00231591" w:rsidRDefault="00FB417C" w:rsidP="0003654B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(2) </w:t>
      </w:r>
      <w:r w:rsidR="0003654B" w:rsidRPr="00231591">
        <w:rPr>
          <w:rFonts w:eastAsia="Calibri"/>
          <w:lang w:eastAsia="en-US"/>
        </w:rPr>
        <w:t xml:space="preserve">Ako se naknadno utvrdi da su isplaćena sredstva proračuna korištena nezakonito i nenamjenski od strane primatelja transfera, pročelnik nadležnog upravnog tijela dužan je odmah zatražiti povrat sredstava u proračun, te o tome obavijestiti Odsjek za proračun i financije. </w:t>
      </w:r>
    </w:p>
    <w:p w14:paraId="1687CB9E" w14:textId="77777777" w:rsidR="0003654B" w:rsidRPr="00231591" w:rsidRDefault="00FB417C" w:rsidP="00C734CD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lastRenderedPageBreak/>
        <w:t xml:space="preserve">(3) </w:t>
      </w:r>
      <w:r w:rsidR="0003654B" w:rsidRPr="00231591">
        <w:rPr>
          <w:rFonts w:eastAsia="Calibri"/>
          <w:lang w:eastAsia="en-US"/>
        </w:rPr>
        <w:t>Sredstva se vraćaju u proračun Grada u korist rashoda koji je terećen u trenutku isplate ako je povrat ostvaren u godini u kojoj je izvršena isplata odnosno u korist ostalih nespomenutih prihoda ako se sredstva povrata odnose na rashode izvršene prethodnih godina.</w:t>
      </w:r>
    </w:p>
    <w:p w14:paraId="729B2A10" w14:textId="77777777" w:rsidR="0003654B" w:rsidRPr="00231591" w:rsidRDefault="00C734CD" w:rsidP="00C734CD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(4) </w:t>
      </w:r>
      <w:r w:rsidR="0003654B" w:rsidRPr="00231591">
        <w:rPr>
          <w:rFonts w:eastAsia="Calibri"/>
          <w:lang w:eastAsia="en-US"/>
        </w:rPr>
        <w:t>Ukoliko se utvrdi da je primatelj transfera nezakonito i nenamjenski utrošio proračunska sredstva, isti više neće moći ostvariti sredstva subvencija, pomoći i donacija iz proračuna Grada Novalje naredne tri godine od isteka godine u kojoj je nepravilnost utvrđena.</w:t>
      </w:r>
    </w:p>
    <w:p w14:paraId="45A99475" w14:textId="77777777" w:rsidR="0003654B" w:rsidRPr="00231591" w:rsidRDefault="00C734CD" w:rsidP="0003654B">
      <w:pPr>
        <w:spacing w:after="200" w:line="276" w:lineRule="auto"/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>(5)</w:t>
      </w:r>
      <w:r w:rsidR="006B3C94" w:rsidRPr="00231591">
        <w:rPr>
          <w:rFonts w:eastAsia="Calibri"/>
          <w:lang w:eastAsia="en-US"/>
        </w:rPr>
        <w:t xml:space="preserve"> </w:t>
      </w:r>
      <w:r w:rsidR="0003654B" w:rsidRPr="00231591">
        <w:rPr>
          <w:rFonts w:eastAsia="Calibri"/>
          <w:lang w:eastAsia="en-US"/>
        </w:rPr>
        <w:t>U koliko se provjerom subjekta koji je podnio zahtjev za dodjelu potpore utvrdi da je zahtjevu priložio neistinitu dokumentaciju ili dao neistinite podatke, ili ne ispuni mjere i ciljeve navedene u prijavi za subvencioniranje, primatelj potpore dužan je izvršiti povrat sredstva i istom će se osporiti dodjela potpore Grada Novalje u nerednih pet (5) godina.</w:t>
      </w:r>
    </w:p>
    <w:p w14:paraId="15B13508" w14:textId="45D59FFD" w:rsidR="0003654B" w:rsidRPr="00231591" w:rsidRDefault="006B3C94" w:rsidP="0003654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231591">
        <w:rPr>
          <w:rFonts w:eastAsia="Calibri"/>
          <w:b/>
          <w:lang w:eastAsia="en-US"/>
        </w:rPr>
        <w:t>Članak 1</w:t>
      </w:r>
      <w:r w:rsidR="00CF3A3D" w:rsidRPr="00231591">
        <w:rPr>
          <w:rFonts w:eastAsia="Calibri"/>
          <w:b/>
          <w:lang w:eastAsia="en-US"/>
        </w:rPr>
        <w:t>7</w:t>
      </w:r>
      <w:r w:rsidR="0003654B" w:rsidRPr="00231591">
        <w:rPr>
          <w:rFonts w:eastAsia="Calibri"/>
          <w:b/>
          <w:lang w:eastAsia="en-US"/>
        </w:rPr>
        <w:t>.</w:t>
      </w:r>
    </w:p>
    <w:p w14:paraId="4A4C364B" w14:textId="5DE7D216" w:rsidR="0003654B" w:rsidRPr="00F55A90" w:rsidRDefault="00F55A90" w:rsidP="00F55A90">
      <w:pPr>
        <w:spacing w:after="200" w:line="276" w:lineRule="auto"/>
        <w:jc w:val="both"/>
        <w:rPr>
          <w:rFonts w:eastAsia="Calibri"/>
          <w:lang w:eastAsia="en-US"/>
        </w:rPr>
      </w:pPr>
      <w:r w:rsidRPr="00F55A90">
        <w:rPr>
          <w:rFonts w:eastAsia="Calibri"/>
          <w:lang w:eastAsia="en-US"/>
        </w:rPr>
        <w:t>(1</w:t>
      </w:r>
      <w:r>
        <w:rPr>
          <w:rFonts w:eastAsia="Calibri"/>
          <w:lang w:eastAsia="en-US"/>
        </w:rPr>
        <w:t xml:space="preserve">) </w:t>
      </w:r>
      <w:r w:rsidR="00C734CD" w:rsidRPr="00F55A90">
        <w:rPr>
          <w:rFonts w:eastAsia="Calibri"/>
          <w:lang w:eastAsia="en-US"/>
        </w:rPr>
        <w:t xml:space="preserve">Ovaj Program </w:t>
      </w:r>
      <w:r w:rsidR="0003654B" w:rsidRPr="00F55A90">
        <w:rPr>
          <w:rFonts w:eastAsia="Calibri"/>
          <w:lang w:eastAsia="en-US"/>
        </w:rPr>
        <w:t xml:space="preserve">stupa na snagu danom donošenja, a objavit će se na službenim web stranicama </w:t>
      </w:r>
      <w:r w:rsidR="00C734CD" w:rsidRPr="00F55A90">
        <w:rPr>
          <w:rFonts w:eastAsia="Calibri"/>
          <w:lang w:eastAsia="en-US"/>
        </w:rPr>
        <w:t>Provoditelja</w:t>
      </w:r>
    </w:p>
    <w:p w14:paraId="34566C52" w14:textId="77777777" w:rsidR="008742F0" w:rsidRPr="00231591" w:rsidRDefault="008742F0" w:rsidP="0003654B">
      <w:pPr>
        <w:spacing w:after="200" w:line="276" w:lineRule="auto"/>
        <w:jc w:val="both"/>
        <w:rPr>
          <w:rFonts w:eastAsia="Calibri"/>
          <w:lang w:eastAsia="en-US"/>
        </w:rPr>
      </w:pPr>
    </w:p>
    <w:p w14:paraId="68CBB289" w14:textId="77777777" w:rsidR="0003654B" w:rsidRPr="00231591" w:rsidRDefault="00C734CD" w:rsidP="00C734CD">
      <w:pPr>
        <w:jc w:val="both"/>
        <w:rPr>
          <w:rFonts w:eastAsia="Calibri"/>
          <w:lang w:eastAsia="en-US"/>
        </w:rPr>
      </w:pPr>
      <w:r w:rsidRPr="00231591">
        <w:rPr>
          <w:rFonts w:eastAsia="Calibri"/>
          <w:lang w:eastAsia="en-US"/>
        </w:rPr>
        <w:t xml:space="preserve">  </w:t>
      </w:r>
    </w:p>
    <w:p w14:paraId="698D230F" w14:textId="77777777" w:rsidR="00C734CD" w:rsidRPr="00231591" w:rsidRDefault="00C734CD" w:rsidP="00C734CD">
      <w:pPr>
        <w:jc w:val="center"/>
      </w:pPr>
      <w:r w:rsidRPr="00231591">
        <w:t xml:space="preserve">                                                                    GRADONAČELNIK</w:t>
      </w:r>
    </w:p>
    <w:p w14:paraId="00E2651E" w14:textId="50A5665C" w:rsidR="006006C1" w:rsidRPr="00231591" w:rsidRDefault="00C734CD" w:rsidP="003D72F9">
      <w:pPr>
        <w:jc w:val="center"/>
        <w:rPr>
          <w:rFonts w:eastAsia="Calibri"/>
          <w:b/>
          <w:lang w:eastAsia="en-US"/>
        </w:rPr>
      </w:pPr>
      <w:r w:rsidRPr="00231591">
        <w:t xml:space="preserve">                                                                     </w:t>
      </w:r>
      <w:r w:rsidR="004C5185" w:rsidRPr="00231591">
        <w:t>IVAN DABO</w:t>
      </w:r>
    </w:p>
    <w:p w14:paraId="1AFAEE49" w14:textId="77777777" w:rsidR="00A11A07" w:rsidRPr="00231591" w:rsidRDefault="00A11A07" w:rsidP="00A11A07">
      <w:pPr>
        <w:pStyle w:val="Odlomakpopisa"/>
        <w:jc w:val="center"/>
      </w:pPr>
    </w:p>
    <w:sectPr w:rsidR="00A11A07" w:rsidRPr="00231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0DB"/>
    <w:multiLevelType w:val="hybridMultilevel"/>
    <w:tmpl w:val="0F06D38E"/>
    <w:lvl w:ilvl="0" w:tplc="5AC81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165"/>
    <w:multiLevelType w:val="hybridMultilevel"/>
    <w:tmpl w:val="3D6CAFE4"/>
    <w:lvl w:ilvl="0" w:tplc="CD98CA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5E6F"/>
    <w:multiLevelType w:val="hybridMultilevel"/>
    <w:tmpl w:val="7734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701E"/>
    <w:multiLevelType w:val="hybridMultilevel"/>
    <w:tmpl w:val="D242AC0C"/>
    <w:lvl w:ilvl="0" w:tplc="E75C746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54AE5"/>
    <w:multiLevelType w:val="hybridMultilevel"/>
    <w:tmpl w:val="DB0609B2"/>
    <w:lvl w:ilvl="0" w:tplc="A378D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01DD4"/>
    <w:multiLevelType w:val="hybridMultilevel"/>
    <w:tmpl w:val="9F40EBAC"/>
    <w:lvl w:ilvl="0" w:tplc="E60AA3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E559A"/>
    <w:multiLevelType w:val="hybridMultilevel"/>
    <w:tmpl w:val="3A6A3EFE"/>
    <w:lvl w:ilvl="0" w:tplc="5AC81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8738C"/>
    <w:multiLevelType w:val="hybridMultilevel"/>
    <w:tmpl w:val="1470916E"/>
    <w:lvl w:ilvl="0" w:tplc="F446A4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F7999"/>
    <w:multiLevelType w:val="hybridMultilevel"/>
    <w:tmpl w:val="7F78C54C"/>
    <w:lvl w:ilvl="0" w:tplc="5AC814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6B4988"/>
    <w:multiLevelType w:val="hybridMultilevel"/>
    <w:tmpl w:val="4FB435D2"/>
    <w:lvl w:ilvl="0" w:tplc="82EAC4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CB85948"/>
    <w:multiLevelType w:val="hybridMultilevel"/>
    <w:tmpl w:val="BAF60392"/>
    <w:lvl w:ilvl="0" w:tplc="BE7AD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B6F27"/>
    <w:multiLevelType w:val="hybridMultilevel"/>
    <w:tmpl w:val="F87E8234"/>
    <w:lvl w:ilvl="0" w:tplc="5AC814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AC5CE7"/>
    <w:multiLevelType w:val="hybridMultilevel"/>
    <w:tmpl w:val="1FA210DE"/>
    <w:lvl w:ilvl="0" w:tplc="5AC81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83BF1"/>
    <w:multiLevelType w:val="hybridMultilevel"/>
    <w:tmpl w:val="6DAE40A6"/>
    <w:lvl w:ilvl="0" w:tplc="EEFE33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05AA4"/>
    <w:multiLevelType w:val="hybridMultilevel"/>
    <w:tmpl w:val="833E76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7B7E"/>
    <w:multiLevelType w:val="hybridMultilevel"/>
    <w:tmpl w:val="3ABC9A64"/>
    <w:lvl w:ilvl="0" w:tplc="E0A6BB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23A6F"/>
    <w:multiLevelType w:val="hybridMultilevel"/>
    <w:tmpl w:val="7F8C8EB4"/>
    <w:lvl w:ilvl="0" w:tplc="26921AE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05A20"/>
    <w:multiLevelType w:val="hybridMultilevel"/>
    <w:tmpl w:val="E67A99E0"/>
    <w:lvl w:ilvl="0" w:tplc="DC0EC7F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B76AF"/>
    <w:multiLevelType w:val="hybridMultilevel"/>
    <w:tmpl w:val="855C9C14"/>
    <w:lvl w:ilvl="0" w:tplc="875E8C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A5711"/>
    <w:multiLevelType w:val="hybridMultilevel"/>
    <w:tmpl w:val="C450DBA6"/>
    <w:lvl w:ilvl="0" w:tplc="4DCE60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11EB6"/>
    <w:multiLevelType w:val="hybridMultilevel"/>
    <w:tmpl w:val="7040B9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7723F"/>
    <w:multiLevelType w:val="hybridMultilevel"/>
    <w:tmpl w:val="1252279A"/>
    <w:lvl w:ilvl="0" w:tplc="23D069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221B5"/>
    <w:multiLevelType w:val="hybridMultilevel"/>
    <w:tmpl w:val="831434F8"/>
    <w:lvl w:ilvl="0" w:tplc="318662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742C50"/>
    <w:multiLevelType w:val="hybridMultilevel"/>
    <w:tmpl w:val="95AC8220"/>
    <w:lvl w:ilvl="0" w:tplc="CB24B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53C77"/>
    <w:multiLevelType w:val="hybridMultilevel"/>
    <w:tmpl w:val="3EF6E5F8"/>
    <w:lvl w:ilvl="0" w:tplc="5AC81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220B1"/>
    <w:multiLevelType w:val="hybridMultilevel"/>
    <w:tmpl w:val="D7EE8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05458"/>
    <w:multiLevelType w:val="hybridMultilevel"/>
    <w:tmpl w:val="6492D31E"/>
    <w:lvl w:ilvl="0" w:tplc="D20CB6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147FC"/>
    <w:multiLevelType w:val="hybridMultilevel"/>
    <w:tmpl w:val="77348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6C2D96"/>
    <w:multiLevelType w:val="hybridMultilevel"/>
    <w:tmpl w:val="1F4ABE28"/>
    <w:lvl w:ilvl="0" w:tplc="5AC814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4C0BF8"/>
    <w:multiLevelType w:val="hybridMultilevel"/>
    <w:tmpl w:val="0270D322"/>
    <w:lvl w:ilvl="0" w:tplc="E03015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44513"/>
    <w:multiLevelType w:val="hybridMultilevel"/>
    <w:tmpl w:val="156E6BCE"/>
    <w:lvl w:ilvl="0" w:tplc="5AC8140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31D92"/>
    <w:multiLevelType w:val="hybridMultilevel"/>
    <w:tmpl w:val="B994EF7E"/>
    <w:lvl w:ilvl="0" w:tplc="5AC81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649FF"/>
    <w:multiLevelType w:val="hybridMultilevel"/>
    <w:tmpl w:val="6EF65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3A5F1B"/>
    <w:multiLevelType w:val="hybridMultilevel"/>
    <w:tmpl w:val="F2D8DF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45544"/>
    <w:multiLevelType w:val="hybridMultilevel"/>
    <w:tmpl w:val="386E1D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6EE"/>
    <w:multiLevelType w:val="hybridMultilevel"/>
    <w:tmpl w:val="651C5584"/>
    <w:lvl w:ilvl="0" w:tplc="99DE5B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0E4086"/>
    <w:multiLevelType w:val="hybridMultilevel"/>
    <w:tmpl w:val="9788CD16"/>
    <w:lvl w:ilvl="0" w:tplc="0C3EF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D3645"/>
    <w:multiLevelType w:val="hybridMultilevel"/>
    <w:tmpl w:val="15A4A962"/>
    <w:lvl w:ilvl="0" w:tplc="6FCEA3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F5646"/>
    <w:multiLevelType w:val="hybridMultilevel"/>
    <w:tmpl w:val="2D0EC138"/>
    <w:lvl w:ilvl="0" w:tplc="9DAA05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E737F"/>
    <w:multiLevelType w:val="hybridMultilevel"/>
    <w:tmpl w:val="24485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06FF5"/>
    <w:multiLevelType w:val="hybridMultilevel"/>
    <w:tmpl w:val="378EB344"/>
    <w:lvl w:ilvl="0" w:tplc="5AC81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984BC9"/>
    <w:multiLevelType w:val="hybridMultilevel"/>
    <w:tmpl w:val="ECC6015E"/>
    <w:lvl w:ilvl="0" w:tplc="59FA3C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86D19"/>
    <w:multiLevelType w:val="hybridMultilevel"/>
    <w:tmpl w:val="AFB400BC"/>
    <w:lvl w:ilvl="0" w:tplc="C5E8D7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790323"/>
    <w:multiLevelType w:val="hybridMultilevel"/>
    <w:tmpl w:val="F88CD268"/>
    <w:lvl w:ilvl="0" w:tplc="5AC81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D60432"/>
    <w:multiLevelType w:val="hybridMultilevel"/>
    <w:tmpl w:val="9B56A8E0"/>
    <w:lvl w:ilvl="0" w:tplc="BE7ADD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0038A"/>
    <w:multiLevelType w:val="hybridMultilevel"/>
    <w:tmpl w:val="1BBE9722"/>
    <w:lvl w:ilvl="0" w:tplc="283CE8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30387"/>
    <w:multiLevelType w:val="hybridMultilevel"/>
    <w:tmpl w:val="C42E94A4"/>
    <w:lvl w:ilvl="0" w:tplc="D17C23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23ABA"/>
    <w:multiLevelType w:val="hybridMultilevel"/>
    <w:tmpl w:val="C23CEA3C"/>
    <w:lvl w:ilvl="0" w:tplc="5AC81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039149">
    <w:abstractNumId w:val="37"/>
  </w:num>
  <w:num w:numId="2" w16cid:durableId="1782991233">
    <w:abstractNumId w:val="44"/>
  </w:num>
  <w:num w:numId="3" w16cid:durableId="1456943431">
    <w:abstractNumId w:val="10"/>
  </w:num>
  <w:num w:numId="4" w16cid:durableId="148668201">
    <w:abstractNumId w:val="33"/>
  </w:num>
  <w:num w:numId="5" w16cid:durableId="178089165">
    <w:abstractNumId w:val="32"/>
  </w:num>
  <w:num w:numId="6" w16cid:durableId="1236823694">
    <w:abstractNumId w:val="2"/>
  </w:num>
  <w:num w:numId="7" w16cid:durableId="1920945281">
    <w:abstractNumId w:val="20"/>
  </w:num>
  <w:num w:numId="8" w16cid:durableId="735477484">
    <w:abstractNumId w:val="15"/>
  </w:num>
  <w:num w:numId="9" w16cid:durableId="1828597216">
    <w:abstractNumId w:val="22"/>
  </w:num>
  <w:num w:numId="10" w16cid:durableId="2056003045">
    <w:abstractNumId w:val="35"/>
  </w:num>
  <w:num w:numId="11" w16cid:durableId="1804688503">
    <w:abstractNumId w:val="25"/>
  </w:num>
  <w:num w:numId="12" w16cid:durableId="1640450062">
    <w:abstractNumId w:val="14"/>
  </w:num>
  <w:num w:numId="13" w16cid:durableId="1393891994">
    <w:abstractNumId w:val="29"/>
  </w:num>
  <w:num w:numId="14" w16cid:durableId="1599825893">
    <w:abstractNumId w:val="4"/>
  </w:num>
  <w:num w:numId="15" w16cid:durableId="646252460">
    <w:abstractNumId w:val="41"/>
  </w:num>
  <w:num w:numId="16" w16cid:durableId="312490421">
    <w:abstractNumId w:val="7"/>
  </w:num>
  <w:num w:numId="17" w16cid:durableId="1148521204">
    <w:abstractNumId w:val="26"/>
  </w:num>
  <w:num w:numId="18" w16cid:durableId="1656570406">
    <w:abstractNumId w:val="45"/>
  </w:num>
  <w:num w:numId="19" w16cid:durableId="1759212359">
    <w:abstractNumId w:val="38"/>
  </w:num>
  <w:num w:numId="20" w16cid:durableId="51656281">
    <w:abstractNumId w:val="19"/>
  </w:num>
  <w:num w:numId="21" w16cid:durableId="467868687">
    <w:abstractNumId w:val="9"/>
  </w:num>
  <w:num w:numId="22" w16cid:durableId="1514685387">
    <w:abstractNumId w:val="39"/>
  </w:num>
  <w:num w:numId="23" w16cid:durableId="737676661">
    <w:abstractNumId w:val="21"/>
  </w:num>
  <w:num w:numId="24" w16cid:durableId="362559252">
    <w:abstractNumId w:val="5"/>
  </w:num>
  <w:num w:numId="25" w16cid:durableId="1555118445">
    <w:abstractNumId w:val="27"/>
  </w:num>
  <w:num w:numId="26" w16cid:durableId="920874186">
    <w:abstractNumId w:val="42"/>
  </w:num>
  <w:num w:numId="27" w16cid:durableId="1412695013">
    <w:abstractNumId w:val="23"/>
  </w:num>
  <w:num w:numId="28" w16cid:durableId="1968929468">
    <w:abstractNumId w:val="34"/>
  </w:num>
  <w:num w:numId="29" w16cid:durableId="1913616946">
    <w:abstractNumId w:val="36"/>
  </w:num>
  <w:num w:numId="30" w16cid:durableId="136650032">
    <w:abstractNumId w:val="46"/>
  </w:num>
  <w:num w:numId="31" w16cid:durableId="1843664131">
    <w:abstractNumId w:val="18"/>
  </w:num>
  <w:num w:numId="32" w16cid:durableId="316614899">
    <w:abstractNumId w:val="3"/>
  </w:num>
  <w:num w:numId="33" w16cid:durableId="532352038">
    <w:abstractNumId w:val="16"/>
  </w:num>
  <w:num w:numId="34" w16cid:durableId="485973153">
    <w:abstractNumId w:val="13"/>
  </w:num>
  <w:num w:numId="35" w16cid:durableId="1809934796">
    <w:abstractNumId w:val="17"/>
  </w:num>
  <w:num w:numId="36" w16cid:durableId="1406880647">
    <w:abstractNumId w:val="1"/>
  </w:num>
  <w:num w:numId="37" w16cid:durableId="990595361">
    <w:abstractNumId w:val="24"/>
  </w:num>
  <w:num w:numId="38" w16cid:durableId="1762994933">
    <w:abstractNumId w:val="11"/>
  </w:num>
  <w:num w:numId="39" w16cid:durableId="866791868">
    <w:abstractNumId w:val="28"/>
  </w:num>
  <w:num w:numId="40" w16cid:durableId="2076273023">
    <w:abstractNumId w:val="0"/>
  </w:num>
  <w:num w:numId="41" w16cid:durableId="486286152">
    <w:abstractNumId w:val="30"/>
  </w:num>
  <w:num w:numId="42" w16cid:durableId="287008372">
    <w:abstractNumId w:val="8"/>
  </w:num>
  <w:num w:numId="43" w16cid:durableId="1427262837">
    <w:abstractNumId w:val="6"/>
  </w:num>
  <w:num w:numId="44" w16cid:durableId="1037463978">
    <w:abstractNumId w:val="43"/>
  </w:num>
  <w:num w:numId="45" w16cid:durableId="1252860941">
    <w:abstractNumId w:val="12"/>
  </w:num>
  <w:num w:numId="46" w16cid:durableId="474103255">
    <w:abstractNumId w:val="40"/>
  </w:num>
  <w:num w:numId="47" w16cid:durableId="454442940">
    <w:abstractNumId w:val="47"/>
  </w:num>
  <w:num w:numId="48" w16cid:durableId="148481268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4A"/>
    <w:rsid w:val="00013A41"/>
    <w:rsid w:val="00015816"/>
    <w:rsid w:val="0003654B"/>
    <w:rsid w:val="000718DF"/>
    <w:rsid w:val="00087DF6"/>
    <w:rsid w:val="000A3030"/>
    <w:rsid w:val="000C1ABB"/>
    <w:rsid w:val="000C2E27"/>
    <w:rsid w:val="000C3BF4"/>
    <w:rsid w:val="000E1074"/>
    <w:rsid w:val="00104006"/>
    <w:rsid w:val="00133538"/>
    <w:rsid w:val="00137B08"/>
    <w:rsid w:val="00185DF1"/>
    <w:rsid w:val="00193FA7"/>
    <w:rsid w:val="001A3B0A"/>
    <w:rsid w:val="001F13BD"/>
    <w:rsid w:val="001F2DBA"/>
    <w:rsid w:val="001F61D2"/>
    <w:rsid w:val="0021093C"/>
    <w:rsid w:val="002144A0"/>
    <w:rsid w:val="00221BD4"/>
    <w:rsid w:val="0022741E"/>
    <w:rsid w:val="00231591"/>
    <w:rsid w:val="002413AB"/>
    <w:rsid w:val="00242B09"/>
    <w:rsid w:val="00247254"/>
    <w:rsid w:val="00250407"/>
    <w:rsid w:val="00261F87"/>
    <w:rsid w:val="00270F4A"/>
    <w:rsid w:val="002A0B79"/>
    <w:rsid w:val="002D5765"/>
    <w:rsid w:val="002E157E"/>
    <w:rsid w:val="002E535B"/>
    <w:rsid w:val="00312399"/>
    <w:rsid w:val="00321EC7"/>
    <w:rsid w:val="003254BE"/>
    <w:rsid w:val="00350DEC"/>
    <w:rsid w:val="0036700C"/>
    <w:rsid w:val="00383D5D"/>
    <w:rsid w:val="00391395"/>
    <w:rsid w:val="003A000C"/>
    <w:rsid w:val="003A00F8"/>
    <w:rsid w:val="003A5A4C"/>
    <w:rsid w:val="003B3661"/>
    <w:rsid w:val="003C48D2"/>
    <w:rsid w:val="003D72F9"/>
    <w:rsid w:val="00411DE7"/>
    <w:rsid w:val="00454457"/>
    <w:rsid w:val="00456B13"/>
    <w:rsid w:val="00457CB9"/>
    <w:rsid w:val="00471A82"/>
    <w:rsid w:val="00484E39"/>
    <w:rsid w:val="0049117F"/>
    <w:rsid w:val="004A6711"/>
    <w:rsid w:val="004C112B"/>
    <w:rsid w:val="004C5185"/>
    <w:rsid w:val="004F3925"/>
    <w:rsid w:val="005003EA"/>
    <w:rsid w:val="005260DC"/>
    <w:rsid w:val="00536F23"/>
    <w:rsid w:val="005552F3"/>
    <w:rsid w:val="005661CA"/>
    <w:rsid w:val="00576648"/>
    <w:rsid w:val="00576B6F"/>
    <w:rsid w:val="005B76A8"/>
    <w:rsid w:val="005F2CA7"/>
    <w:rsid w:val="006006C1"/>
    <w:rsid w:val="0061121F"/>
    <w:rsid w:val="00614799"/>
    <w:rsid w:val="006778E4"/>
    <w:rsid w:val="00692A84"/>
    <w:rsid w:val="006A0F79"/>
    <w:rsid w:val="006A6143"/>
    <w:rsid w:val="006B3C94"/>
    <w:rsid w:val="006D6A07"/>
    <w:rsid w:val="007002A9"/>
    <w:rsid w:val="00732791"/>
    <w:rsid w:val="0075211C"/>
    <w:rsid w:val="007679CB"/>
    <w:rsid w:val="00783705"/>
    <w:rsid w:val="007B16CE"/>
    <w:rsid w:val="007B344E"/>
    <w:rsid w:val="007C37E7"/>
    <w:rsid w:val="007E022B"/>
    <w:rsid w:val="007E5DD8"/>
    <w:rsid w:val="008007F0"/>
    <w:rsid w:val="0085613F"/>
    <w:rsid w:val="00861B56"/>
    <w:rsid w:val="00866CA1"/>
    <w:rsid w:val="008742F0"/>
    <w:rsid w:val="008A5013"/>
    <w:rsid w:val="008A5561"/>
    <w:rsid w:val="008B00BE"/>
    <w:rsid w:val="008E34EB"/>
    <w:rsid w:val="008E41D4"/>
    <w:rsid w:val="008F47F8"/>
    <w:rsid w:val="009152D8"/>
    <w:rsid w:val="009277B3"/>
    <w:rsid w:val="00935456"/>
    <w:rsid w:val="009407E6"/>
    <w:rsid w:val="009550BA"/>
    <w:rsid w:val="0099264E"/>
    <w:rsid w:val="00993EBB"/>
    <w:rsid w:val="00995509"/>
    <w:rsid w:val="009D2790"/>
    <w:rsid w:val="009D7DB1"/>
    <w:rsid w:val="00A11A07"/>
    <w:rsid w:val="00A44A5B"/>
    <w:rsid w:val="00A637FA"/>
    <w:rsid w:val="00A84380"/>
    <w:rsid w:val="00AC61E2"/>
    <w:rsid w:val="00AE4045"/>
    <w:rsid w:val="00AE58AC"/>
    <w:rsid w:val="00B509F4"/>
    <w:rsid w:val="00B5399E"/>
    <w:rsid w:val="00B62C73"/>
    <w:rsid w:val="00B64D35"/>
    <w:rsid w:val="00B82BCC"/>
    <w:rsid w:val="00BA4087"/>
    <w:rsid w:val="00BC19FA"/>
    <w:rsid w:val="00BE0C86"/>
    <w:rsid w:val="00C01A3F"/>
    <w:rsid w:val="00C0407D"/>
    <w:rsid w:val="00C07EDE"/>
    <w:rsid w:val="00C22EA8"/>
    <w:rsid w:val="00C257E5"/>
    <w:rsid w:val="00C3301C"/>
    <w:rsid w:val="00C46CA2"/>
    <w:rsid w:val="00C734CD"/>
    <w:rsid w:val="00CB767F"/>
    <w:rsid w:val="00CC65D0"/>
    <w:rsid w:val="00CF3A3D"/>
    <w:rsid w:val="00D073B6"/>
    <w:rsid w:val="00D1154C"/>
    <w:rsid w:val="00D16237"/>
    <w:rsid w:val="00D325AA"/>
    <w:rsid w:val="00D505F2"/>
    <w:rsid w:val="00DC3EC7"/>
    <w:rsid w:val="00E1273D"/>
    <w:rsid w:val="00E170DA"/>
    <w:rsid w:val="00E67E47"/>
    <w:rsid w:val="00E840DB"/>
    <w:rsid w:val="00E94065"/>
    <w:rsid w:val="00EC4084"/>
    <w:rsid w:val="00EE2BE0"/>
    <w:rsid w:val="00F06C23"/>
    <w:rsid w:val="00F1633A"/>
    <w:rsid w:val="00F26D6E"/>
    <w:rsid w:val="00F510B2"/>
    <w:rsid w:val="00F55A90"/>
    <w:rsid w:val="00F9168A"/>
    <w:rsid w:val="00FA07DE"/>
    <w:rsid w:val="00FA47EE"/>
    <w:rsid w:val="00FB417C"/>
    <w:rsid w:val="00FC1F50"/>
    <w:rsid w:val="00FC54B1"/>
    <w:rsid w:val="00FD14A9"/>
    <w:rsid w:val="00FD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4771"/>
  <w15:chartTrackingRefBased/>
  <w15:docId w15:val="{87B85923-F642-4A6B-9B40-245AF9DF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A4087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E940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734C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34CD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5B7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akoisticanje">
    <w:name w:val="Intense Emphasis"/>
    <w:basedOn w:val="Zadanifontodlomka"/>
    <w:uiPriority w:val="21"/>
    <w:qFormat/>
    <w:rsid w:val="005F2CA7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207F3-A1ED-4390-B906-16C2106A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3850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PC Ragan</cp:lastModifiedBy>
  <cp:revision>8</cp:revision>
  <cp:lastPrinted>2018-06-08T10:48:00Z</cp:lastPrinted>
  <dcterms:created xsi:type="dcterms:W3CDTF">2022-10-28T09:33:00Z</dcterms:created>
  <dcterms:modified xsi:type="dcterms:W3CDTF">2022-12-01T13:24:00Z</dcterms:modified>
</cp:coreProperties>
</file>